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12E3" w14:textId="45681B98" w:rsidR="006F7F23" w:rsidRDefault="006F7F23" w:rsidP="006F7F2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bookmarkStart w:id="0" w:name="_Hlk81501331"/>
    </w:p>
    <w:p w14:paraId="27F9C037" w14:textId="334FC10B" w:rsidR="002C246D" w:rsidRDefault="002C246D" w:rsidP="006F7F2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5AD8C47" w14:textId="199050C6" w:rsidR="002C246D" w:rsidRDefault="002C246D" w:rsidP="002C246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Уважаемые коллеги,</w:t>
      </w:r>
    </w:p>
    <w:p w14:paraId="23780792" w14:textId="77777777" w:rsidR="006F7F23" w:rsidRDefault="006F7F23" w:rsidP="002C246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3B1AA78" w14:textId="108A44A4" w:rsidR="006F7F23" w:rsidRPr="006F7F23" w:rsidRDefault="006F7F23" w:rsidP="006F7F2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</w:t>
      </w: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 xml:space="preserve">от 31 мая 2021 г.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с 1 ноября 2022 года вступают в силу требования о передаче в государственную информационную систему мониторинга за оборотом товаров, подлежащих обязательной маркировке средствами идентификации, сведений </w:t>
      </w: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в объемно-сортовом учете об обороте упакованной воды посредством подачи через электронный документооборот универсального передаточного документа (далее – ЭДО, УПД), а также о выводе из оборота упакованной воды путем, не являющимся продажей в розницу.</w:t>
      </w:r>
    </w:p>
    <w:p w14:paraId="71E584FF" w14:textId="77777777" w:rsidR="006F7F23" w:rsidRPr="006F7F23" w:rsidRDefault="006F7F23" w:rsidP="006F7F2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целях подготовки участников оборота упакованной воды к внедрению ЭДО и УПД, ООО «Оператор-ЦРПТ», являющееся в соответствии </w:t>
      </w: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 xml:space="preserve">с распоряжением Правительства Российской Федерации  от 3 апреля 2019 г. </w:t>
      </w: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№ 620-р оператором информационной системы мониторинга, проводит</w:t>
      </w: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 xml:space="preserve">26 октября 2022 г. в 10:00 по московскому времени мероприятие </w:t>
      </w: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 xml:space="preserve">для участников оборота упакованной воды. Мероприятие планируется </w:t>
      </w: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к проведению с целью информирования максимально широкого круга участников оборота упакованной воды обо всех ключевых изменениях в сфере регулирования оборота таких товаров.</w:t>
      </w:r>
    </w:p>
    <w:p w14:paraId="0D2C2ED0" w14:textId="77777777" w:rsidR="006F7F23" w:rsidRPr="006F7F23" w:rsidRDefault="006F7F23" w:rsidP="006F7F23">
      <w:pPr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F7F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Учитывая изложенное, ООО «Оператор-ЦРПТ» обращает внимание </w:t>
      </w:r>
      <w:r w:rsidRPr="006F7F23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  <w:t xml:space="preserve">на важность участия в данной конференции участников оборота упакованной воды и, в связи с этим, просит довести указанную информацию </w:t>
      </w:r>
      <w:r w:rsidRPr="006F7F23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  <w:t xml:space="preserve">до производителей упакованной воды, импортеров такой продукции, представителей оптовой и розничной торговли и привлечь их к участию </w:t>
      </w:r>
      <w:r w:rsidRPr="006F7F23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  <w:t>в данной конференции</w:t>
      </w:r>
      <w:r w:rsidRPr="006F7F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730CA4EC" w14:textId="77777777" w:rsidR="006F7F23" w:rsidRPr="006F7F23" w:rsidRDefault="006F7F23" w:rsidP="006F7F2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Ответственное лицо от ООО «Оператор-ЦРПТ» по вопросам организации мероприятия и операционного взаимодействия: Кристина Ткаченко, телефон: </w:t>
      </w: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+7 916 097 39 21, электронная почта: k.tkachenko@crpt.ru.</w:t>
      </w:r>
    </w:p>
    <w:p w14:paraId="471FD6E3" w14:textId="77777777" w:rsidR="006F7F23" w:rsidRPr="006F7F23" w:rsidRDefault="006F7F23" w:rsidP="006F7F2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B83A4B3" w14:textId="77777777" w:rsidR="006F7F23" w:rsidRPr="006F7F23" w:rsidRDefault="006F7F23" w:rsidP="006F7F2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4521F85" w14:textId="77777777" w:rsidR="006F7F23" w:rsidRPr="006F7F23" w:rsidRDefault="006F7F23" w:rsidP="006F7F2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D902FE0" w14:textId="77777777" w:rsidR="006F7F23" w:rsidRPr="006F7F23" w:rsidRDefault="006F7F23" w:rsidP="006F7F2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bookmarkEnd w:id="0"/>
    <w:p w14:paraId="0B74A7A4" w14:textId="77777777" w:rsidR="006F7F23" w:rsidRPr="006F7F23" w:rsidRDefault="006F7F23" w:rsidP="006F7F23">
      <w:p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  <w:sectPr w:rsidR="006F7F23" w:rsidRPr="006F7F23" w:rsidSect="007428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1134" w:bottom="426" w:left="1134" w:header="851" w:footer="680" w:gutter="0"/>
          <w:pgNumType w:start="1"/>
          <w:cols w:space="708"/>
          <w:titlePg/>
          <w:docGrid w:linePitch="360"/>
        </w:sectPr>
      </w:pPr>
    </w:p>
    <w:p w14:paraId="155005EA" w14:textId="77777777" w:rsidR="006F7F23" w:rsidRPr="006F7F23" w:rsidRDefault="006F7F23" w:rsidP="006F7F2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9FF927D" w14:textId="77777777" w:rsidR="006F7F23" w:rsidRPr="006F7F23" w:rsidRDefault="006F7F23" w:rsidP="006F7F23">
      <w:pPr>
        <w:tabs>
          <w:tab w:val="right" w:pos="9638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F7F2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Предварительная программа мероприятия по вопросу маркировки упакованной воды и ссылки для подключения</w:t>
      </w:r>
    </w:p>
    <w:p w14:paraId="1CA38CE5" w14:textId="77777777" w:rsidR="006F7F23" w:rsidRPr="006F7F23" w:rsidRDefault="006F7F23" w:rsidP="006F7F23">
      <w:pPr>
        <w:tabs>
          <w:tab w:val="right" w:pos="9638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4960EB9B" w14:textId="77777777" w:rsidR="006F7F23" w:rsidRPr="006F7F23" w:rsidRDefault="006F7F23" w:rsidP="006F7F23">
      <w:pPr>
        <w:tabs>
          <w:tab w:val="right" w:pos="9638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F7F2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Дата: </w:t>
      </w: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t>26 октября 2022 года</w:t>
      </w:r>
    </w:p>
    <w:p w14:paraId="263B7EEA" w14:textId="77777777" w:rsidR="006F7F23" w:rsidRPr="006F7F23" w:rsidRDefault="006F7F23" w:rsidP="006F7F23">
      <w:pPr>
        <w:tabs>
          <w:tab w:val="right" w:pos="9638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380962C" w14:textId="77777777" w:rsidR="006F7F23" w:rsidRPr="006F7F23" w:rsidRDefault="006F7F23" w:rsidP="006F7F23">
      <w:pPr>
        <w:tabs>
          <w:tab w:val="left" w:pos="284"/>
          <w:tab w:val="right" w:pos="9638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F7F2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Время:</w:t>
      </w: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10:00 (по московскому времени)</w:t>
      </w:r>
    </w:p>
    <w:p w14:paraId="070DF48C" w14:textId="77777777" w:rsidR="006F7F23" w:rsidRPr="006F7F23" w:rsidRDefault="006F7F23" w:rsidP="006F7F23">
      <w:pPr>
        <w:tabs>
          <w:tab w:val="left" w:pos="284"/>
          <w:tab w:val="right" w:pos="9638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D6B5B2D" w14:textId="77777777" w:rsidR="006F7F23" w:rsidRPr="006F7F23" w:rsidRDefault="006F7F23" w:rsidP="006F7F23">
      <w:pPr>
        <w:tabs>
          <w:tab w:val="left" w:pos="284"/>
          <w:tab w:val="right" w:pos="9638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F7F2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Программа мероприятия:</w:t>
      </w:r>
    </w:p>
    <w:p w14:paraId="5A95AFA7" w14:textId="77777777" w:rsidR="006F7F23" w:rsidRPr="006F7F23" w:rsidRDefault="006F7F23" w:rsidP="006F7F23">
      <w:pPr>
        <w:numPr>
          <w:ilvl w:val="0"/>
          <w:numId w:val="1"/>
        </w:numPr>
        <w:tabs>
          <w:tab w:val="left" w:pos="284"/>
          <w:tab w:val="right" w:pos="9638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Выступление представителя ООО «Оператор-ЦРПТ» на тему: «Необходимые действия участников оборота упакованной воды в связи с вступлением </w:t>
      </w: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с 1 ноября 2022 г. требований о передаче в информационную систему мониторинга сведений в объемно-сортовом учете об обороте упакованной воды посредством подачи через электронный документооборот универсального передаточного документа (ЭДО, УПД), а также о выводе из оборота упакованной воды путем, не являющимся продажей в розницу».</w:t>
      </w:r>
    </w:p>
    <w:p w14:paraId="3B807F7F" w14:textId="77777777" w:rsidR="006F7F23" w:rsidRPr="006F7F23" w:rsidRDefault="006F7F23" w:rsidP="006F7F23">
      <w:pPr>
        <w:tabs>
          <w:tab w:val="left" w:pos="284"/>
          <w:tab w:val="right" w:pos="9638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BA7FF35" w14:textId="77777777" w:rsidR="006F7F23" w:rsidRPr="006F7F23" w:rsidRDefault="006F7F23" w:rsidP="006F7F23">
      <w:pPr>
        <w:numPr>
          <w:ilvl w:val="0"/>
          <w:numId w:val="1"/>
        </w:numPr>
        <w:tabs>
          <w:tab w:val="left" w:pos="284"/>
          <w:tab w:val="right" w:pos="9638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Демонстрация работы с ЭДО при работе с маркированным товаром </w:t>
      </w: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 xml:space="preserve">и выступление представителя ООО «Оператор-ЦРПТ» на тему: «Правила формирования УПД. Основные ошибки и примеры формирования УПД. Демонстрация бесплатного решения </w:t>
      </w:r>
      <w:proofErr w:type="spellStart"/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t>ЭДО.Лайт</w:t>
      </w:r>
      <w:proofErr w:type="spellEnd"/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t>.».</w:t>
      </w:r>
    </w:p>
    <w:p w14:paraId="06F66674" w14:textId="77777777" w:rsidR="006F7F23" w:rsidRPr="006F7F23" w:rsidRDefault="006F7F23" w:rsidP="006F7F23">
      <w:pPr>
        <w:tabs>
          <w:tab w:val="left" w:pos="284"/>
          <w:tab w:val="right" w:pos="9638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5C52D95" w14:textId="77777777" w:rsidR="006F7F23" w:rsidRPr="006F7F23" w:rsidRDefault="006F7F23" w:rsidP="006F7F23">
      <w:pPr>
        <w:numPr>
          <w:ilvl w:val="0"/>
          <w:numId w:val="1"/>
        </w:numPr>
        <w:tabs>
          <w:tab w:val="left" w:pos="284"/>
          <w:tab w:val="right" w:pos="9638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t>Партнерские компании. Описание решений партнеров по ЭДО и их особенностей. Демонстрация партнерских решений.</w:t>
      </w:r>
    </w:p>
    <w:p w14:paraId="687284DE" w14:textId="77777777" w:rsidR="006F7F23" w:rsidRPr="006F7F23" w:rsidRDefault="006F7F23" w:rsidP="006F7F23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C602D64" w14:textId="77777777" w:rsidR="006F7F23" w:rsidRPr="006F7F23" w:rsidRDefault="006F7F23" w:rsidP="006F7F23">
      <w:pPr>
        <w:numPr>
          <w:ilvl w:val="0"/>
          <w:numId w:val="1"/>
        </w:numPr>
        <w:tabs>
          <w:tab w:val="left" w:pos="284"/>
          <w:tab w:val="right" w:pos="9638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Информирование о работе с информационной системой </w:t>
      </w:r>
      <w:proofErr w:type="spellStart"/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t>мониоринга</w:t>
      </w:r>
      <w:proofErr w:type="spellEnd"/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участников в труднодоступных местностях и сегментом HoReCa. Процесс работы с участниками, находящимися в труднодоступных/удаленных местностях, а также порядок подачи сведений в систему маркировки от таких участников. Особенности работы в сегменте HoReCa с 1 ноября 2022 г.</w:t>
      </w:r>
    </w:p>
    <w:p w14:paraId="60BA08A7" w14:textId="77777777" w:rsidR="006F7F23" w:rsidRPr="006F7F23" w:rsidRDefault="006F7F23" w:rsidP="006F7F23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BEAD8C4" w14:textId="77777777" w:rsidR="006F7F23" w:rsidRPr="006F7F23" w:rsidRDefault="006F7F23" w:rsidP="006F7F23">
      <w:pPr>
        <w:numPr>
          <w:ilvl w:val="0"/>
          <w:numId w:val="1"/>
        </w:numPr>
        <w:tabs>
          <w:tab w:val="left" w:pos="284"/>
          <w:tab w:val="right" w:pos="9638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F7F23">
        <w:rPr>
          <w:rFonts w:ascii="Times New Roman" w:eastAsia="MS Mincho" w:hAnsi="Times New Roman" w:cs="Times New Roman"/>
          <w:sz w:val="28"/>
          <w:szCs w:val="28"/>
          <w:lang w:eastAsia="ru-RU"/>
        </w:rPr>
        <w:t>Ответы на вопросы участников вебинара</w:t>
      </w:r>
    </w:p>
    <w:p w14:paraId="5B8AB8D5" w14:textId="77777777" w:rsidR="006F7F23" w:rsidRPr="006F7F23" w:rsidRDefault="006F7F23" w:rsidP="006F7F23">
      <w:pPr>
        <w:tabs>
          <w:tab w:val="left" w:pos="284"/>
          <w:tab w:val="right" w:pos="9638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</w:p>
    <w:p w14:paraId="73E1B737" w14:textId="77777777" w:rsidR="006F7F23" w:rsidRPr="006F7F23" w:rsidRDefault="006F7F23" w:rsidP="006F7F23">
      <w:pPr>
        <w:tabs>
          <w:tab w:val="left" w:pos="284"/>
          <w:tab w:val="right" w:pos="9638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F7F2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Для участия в вебинаре необходимо пройти регистрацию по ссылке:</w:t>
      </w:r>
    </w:p>
    <w:p w14:paraId="27B1BB50" w14:textId="353EB224" w:rsidR="009410F5" w:rsidRDefault="00000000" w:rsidP="006F7F23">
      <w:hyperlink r:id="rId13" w:history="1">
        <w:r w:rsidR="006F7F23" w:rsidRPr="006F7F23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ru-RU"/>
          </w:rPr>
          <w:t>https://честныйзнак.рф/lectures/vebinary/?ELEMENT_ID=282192</w:t>
        </w:r>
      </w:hyperlink>
    </w:p>
    <w:sectPr w:rsidR="0094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1843" w14:textId="77777777" w:rsidR="00863AF8" w:rsidRDefault="00863AF8">
      <w:pPr>
        <w:spacing w:after="0" w:line="240" w:lineRule="auto"/>
      </w:pPr>
      <w:r>
        <w:separator/>
      </w:r>
    </w:p>
  </w:endnote>
  <w:endnote w:type="continuationSeparator" w:id="0">
    <w:p w14:paraId="064E9A5E" w14:textId="77777777" w:rsidR="00863AF8" w:rsidRDefault="0086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ans Caption">
    <w:altName w:val="PT Sans Captio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D1DB" w14:textId="77777777" w:rsidR="005C34C0" w:rsidRDefault="00000000" w:rsidP="0017525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6D81B1" w14:textId="77777777" w:rsidR="005C34C0" w:rsidRDefault="00000000" w:rsidP="00167E5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2E2B" w14:textId="4E31954B" w:rsidR="005C34C0" w:rsidRDefault="006F7F23" w:rsidP="00EF471D">
    <w:pPr>
      <w:pStyle w:val="a6"/>
      <w:tabs>
        <w:tab w:val="clear" w:pos="9355"/>
        <w:tab w:val="right" w:pos="9923"/>
      </w:tabs>
      <w:ind w:left="-284"/>
    </w:pPr>
    <w:r>
      <w:rPr>
        <w:noProof/>
      </w:rPr>
      <w:drawing>
        <wp:inline distT="0" distB="0" distL="0" distR="0" wp14:anchorId="4144DDFA" wp14:editId="092E3EF3">
          <wp:extent cx="190500" cy="1905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 w:eastAsia="en-US"/>
      </w:rPr>
      <w:drawing>
        <wp:inline distT="0" distB="0" distL="0" distR="0" wp14:anchorId="3BE3D621" wp14:editId="2E9A74D9">
          <wp:extent cx="182880" cy="182880"/>
          <wp:effectExtent l="0" t="0" r="0" b="0"/>
          <wp:docPr id="14" name="Изображение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PT_BLANK_RUS-0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FAD9" w14:textId="77777777" w:rsidR="005C34C0" w:rsidRDefault="00000000" w:rsidP="00674123">
    <w:pPr>
      <w:pStyle w:val="a6"/>
      <w:tabs>
        <w:tab w:val="clear" w:pos="9355"/>
        <w:tab w:val="right" w:pos="9923"/>
      </w:tabs>
      <w:ind w:left="-284"/>
    </w:pPr>
    <w:r>
      <w:rPr>
        <w:noProof/>
        <w:lang w:val="en-US" w:eastAsia="en-US"/>
      </w:rPr>
      <w:drawing>
        <wp:inline distT="0" distB="0" distL="0" distR="0" wp14:anchorId="28A19CB3" wp14:editId="5B053E44">
          <wp:extent cx="182880" cy="182880"/>
          <wp:effectExtent l="0" t="0" r="0" b="0"/>
          <wp:docPr id="18" name="Изображение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PT_BLANK_RU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 w:eastAsia="en-US"/>
      </w:rPr>
      <w:drawing>
        <wp:inline distT="0" distB="0" distL="0" distR="0" wp14:anchorId="73329C3A" wp14:editId="77A061FD">
          <wp:extent cx="182880" cy="182880"/>
          <wp:effectExtent l="0" t="0" r="0" b="0"/>
          <wp:docPr id="19" name="Изображение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PT_BLANK_RUS-0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3E3C" w14:textId="77777777" w:rsidR="00863AF8" w:rsidRDefault="00863AF8">
      <w:pPr>
        <w:spacing w:after="0" w:line="240" w:lineRule="auto"/>
      </w:pPr>
      <w:r>
        <w:separator/>
      </w:r>
    </w:p>
  </w:footnote>
  <w:footnote w:type="continuationSeparator" w:id="0">
    <w:p w14:paraId="610A0F04" w14:textId="77777777" w:rsidR="00863AF8" w:rsidRDefault="0086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63"/>
      <w:gridCol w:w="1796"/>
      <w:gridCol w:w="3752"/>
    </w:tblGrid>
    <w:tr w:rsidR="008F7EA8" w:rsidRPr="008E0D90" w14:paraId="76722FD4" w14:textId="77777777" w:rsidTr="006F7F23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0A04A3EE" w14:textId="77777777" w:rsidR="005C34C0" w:rsidRPr="006F7F23" w:rsidRDefault="00000000">
          <w:pPr>
            <w:pStyle w:val="a4"/>
            <w:spacing w:line="276" w:lineRule="auto"/>
            <w:rPr>
              <w:rFonts w:ascii="Cambria" w:eastAsia="MS Gothic" w:hAnsi="Cambria" w:cs="Times New Roman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6F118859" w14:textId="77777777" w:rsidR="005C34C0" w:rsidRPr="006F7F23" w:rsidRDefault="00000000">
          <w:pPr>
            <w:pStyle w:val="a3"/>
            <w:rPr>
              <w:rFonts w:ascii="Cambria" w:hAnsi="Cambria"/>
              <w:color w:val="4F81BD"/>
              <w:szCs w:val="20"/>
            </w:rPr>
          </w:pPr>
          <w:sdt>
            <w:sdtPr>
              <w:rPr>
                <w:rFonts w:ascii="Cambria" w:hAnsi="Cambria"/>
                <w:color w:val="4F81BD"/>
              </w:rPr>
              <w:id w:val="1001395209"/>
              <w:temporary/>
              <w:showingPlcHdr/>
            </w:sdtPr>
            <w:sdtContent>
              <w:r w:rsidRPr="006F7F23">
                <w:rPr>
                  <w:rFonts w:ascii="Cambria" w:hAnsi="Cambria"/>
                  <w:color w:val="4F81BD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0EA8A297" w14:textId="77777777" w:rsidR="005C34C0" w:rsidRPr="006F7F23" w:rsidRDefault="00000000">
          <w:pPr>
            <w:pStyle w:val="a4"/>
            <w:spacing w:line="276" w:lineRule="auto"/>
            <w:rPr>
              <w:rFonts w:ascii="Cambria" w:eastAsia="MS Gothic" w:hAnsi="Cambria" w:cs="Times New Roman"/>
              <w:b/>
              <w:bCs/>
              <w:color w:val="4F81BD"/>
            </w:rPr>
          </w:pPr>
        </w:p>
      </w:tc>
    </w:tr>
    <w:tr w:rsidR="005C34C0" w:rsidRPr="008E0D90" w14:paraId="126DFC68" w14:textId="77777777" w:rsidTr="006F7F23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15A1C1F8" w14:textId="77777777" w:rsidR="005C34C0" w:rsidRPr="006F7F23" w:rsidRDefault="00000000">
          <w:pPr>
            <w:pStyle w:val="a4"/>
            <w:spacing w:line="276" w:lineRule="auto"/>
            <w:rPr>
              <w:rFonts w:ascii="Cambria" w:eastAsia="MS Gothic" w:hAnsi="Cambria" w:cs="Times New Roman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799AF492" w14:textId="77777777" w:rsidR="005C34C0" w:rsidRPr="006F7F23" w:rsidRDefault="00000000">
          <w:pPr>
            <w:rPr>
              <w:rFonts w:ascii="Cambria" w:hAnsi="Cambria"/>
              <w:color w:val="4F81BD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48A58F0F" w14:textId="77777777" w:rsidR="005C34C0" w:rsidRPr="006F7F23" w:rsidRDefault="00000000">
          <w:pPr>
            <w:pStyle w:val="a4"/>
            <w:spacing w:line="276" w:lineRule="auto"/>
            <w:rPr>
              <w:rFonts w:ascii="Cambria" w:eastAsia="MS Gothic" w:hAnsi="Cambria" w:cs="Times New Roman"/>
              <w:b/>
              <w:bCs/>
              <w:color w:val="4F81BD"/>
            </w:rPr>
          </w:pPr>
        </w:p>
      </w:tc>
    </w:tr>
  </w:tbl>
  <w:p w14:paraId="2078DFF9" w14:textId="77777777" w:rsidR="005C34C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385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B8DE10" w14:textId="77777777" w:rsidR="005C34C0" w:rsidRDefault="00000000" w:rsidP="001C5AAB">
        <w:pPr>
          <w:pStyle w:val="a4"/>
          <w:tabs>
            <w:tab w:val="clear" w:pos="4677"/>
            <w:tab w:val="clear" w:pos="9355"/>
            <w:tab w:val="center" w:pos="9781"/>
          </w:tabs>
          <w:ind w:left="-284"/>
        </w:pPr>
        <w:r>
          <w:rPr>
            <w:noProof/>
            <w:lang w:val="en-US" w:eastAsia="en-US"/>
          </w:rPr>
          <w:drawing>
            <wp:inline distT="0" distB="0" distL="0" distR="0" wp14:anchorId="17EB992D" wp14:editId="446006F9">
              <wp:extent cx="182880" cy="182880"/>
              <wp:effectExtent l="0" t="0" r="0" b="0"/>
              <wp:docPr id="6" name="Изображение 1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RPT_BLANK_RUS-02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" cy="182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noProof/>
            <w:lang w:val="en-US" w:eastAsia="en-US"/>
          </w:rPr>
          <w:drawing>
            <wp:inline distT="0" distB="0" distL="0" distR="0" wp14:anchorId="32F85E11" wp14:editId="7D3D8352">
              <wp:extent cx="182880" cy="182880"/>
              <wp:effectExtent l="0" t="0" r="0" b="0"/>
              <wp:docPr id="13" name="Изображение 1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RPT_BLANK_RUS-03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" cy="182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142BC2E3" w14:textId="77777777" w:rsidR="005C34C0" w:rsidRPr="001C5AAB" w:rsidRDefault="00000000">
        <w:pPr>
          <w:pStyle w:val="a4"/>
          <w:jc w:val="center"/>
          <w:rPr>
            <w:rFonts w:ascii="Times New Roman" w:hAnsi="Times New Roman" w:cs="Times New Roman"/>
          </w:rPr>
        </w:pPr>
        <w:r w:rsidRPr="001C5AAB">
          <w:rPr>
            <w:rFonts w:ascii="Times New Roman" w:hAnsi="Times New Roman" w:cs="Times New Roman"/>
          </w:rPr>
          <w:fldChar w:fldCharType="begin"/>
        </w:r>
        <w:r w:rsidRPr="001C5AAB">
          <w:rPr>
            <w:rFonts w:ascii="Times New Roman" w:hAnsi="Times New Roman" w:cs="Times New Roman"/>
          </w:rPr>
          <w:instrText>PAGE   \* MERGEFORMAT</w:instrText>
        </w:r>
        <w:r w:rsidRPr="001C5AA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14</w:t>
        </w:r>
        <w:r w:rsidRPr="001C5AAB">
          <w:rPr>
            <w:rFonts w:ascii="Times New Roman" w:hAnsi="Times New Roman" w:cs="Times New Roman"/>
          </w:rPr>
          <w:fldChar w:fldCharType="end"/>
        </w:r>
      </w:p>
    </w:sdtContent>
  </w:sdt>
  <w:p w14:paraId="6DE04558" w14:textId="77777777" w:rsidR="005C34C0" w:rsidRPr="001C5AAB" w:rsidRDefault="00000000" w:rsidP="00674123">
    <w:pPr>
      <w:pStyle w:val="a4"/>
      <w:tabs>
        <w:tab w:val="clear" w:pos="9355"/>
        <w:tab w:val="right" w:pos="9923"/>
      </w:tabs>
      <w:ind w:left="-284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009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5922"/>
    </w:tblGrid>
    <w:tr w:rsidR="006502ED" w:rsidRPr="008C1744" w14:paraId="1375D889" w14:textId="77777777" w:rsidTr="00D76034">
      <w:trPr>
        <w:trHeight w:val="1160"/>
      </w:trPr>
      <w:tc>
        <w:tcPr>
          <w:tcW w:w="4176" w:type="dxa"/>
          <w:vAlign w:val="center"/>
        </w:tcPr>
        <w:p w14:paraId="45C924ED" w14:textId="77777777" w:rsidR="006502ED" w:rsidRPr="008C1744" w:rsidRDefault="00000000" w:rsidP="006502ED">
          <w:pPr>
            <w:pStyle w:val="a4"/>
            <w:tabs>
              <w:tab w:val="clear" w:pos="4677"/>
              <w:tab w:val="clear" w:pos="9355"/>
              <w:tab w:val="center" w:pos="9781"/>
            </w:tabs>
          </w:pPr>
          <w:r w:rsidRPr="00827DD1">
            <w:rPr>
              <w:noProof/>
            </w:rPr>
            <w:drawing>
              <wp:inline distT="0" distB="0" distL="0" distR="0" wp14:anchorId="76817FE5" wp14:editId="611476F1">
                <wp:extent cx="2438400" cy="609600"/>
                <wp:effectExtent l="0" t="0" r="0" b="0"/>
                <wp:docPr id="15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2" w:type="dxa"/>
          <w:vAlign w:val="center"/>
        </w:tcPr>
        <w:p w14:paraId="509A7CE0" w14:textId="77777777" w:rsidR="006502ED" w:rsidRPr="006F7F23" w:rsidRDefault="00000000" w:rsidP="006502ED">
          <w:pPr>
            <w:jc w:val="right"/>
            <w:rPr>
              <w:rFonts w:ascii="PT Sans Caption" w:hAnsi="PT Sans Caption"/>
              <w:b/>
              <w:bCs/>
              <w:color w:val="000000"/>
              <w:sz w:val="14"/>
              <w:szCs w:val="14"/>
            </w:rPr>
          </w:pPr>
          <w:r w:rsidRPr="006F7F23">
            <w:rPr>
              <w:rFonts w:ascii="PT Sans Caption" w:hAnsi="PT Sans Caption"/>
              <w:b/>
              <w:bCs/>
              <w:color w:val="000000"/>
              <w:sz w:val="14"/>
              <w:szCs w:val="14"/>
            </w:rPr>
            <w:t>ООО «Оператор-ЦРПТ»</w:t>
          </w:r>
        </w:p>
        <w:p w14:paraId="51B582FA" w14:textId="77777777" w:rsidR="001E0C0C" w:rsidRPr="006F7F23" w:rsidRDefault="00000000" w:rsidP="001E0C0C">
          <w:pPr>
            <w:jc w:val="right"/>
            <w:rPr>
              <w:rFonts w:ascii="PT Sans Caption" w:hAnsi="PT Sans Caption"/>
              <w:color w:val="000000"/>
              <w:sz w:val="14"/>
              <w:szCs w:val="14"/>
            </w:rPr>
          </w:pPr>
          <w:r w:rsidRPr="006F7F23">
            <w:rPr>
              <w:rFonts w:ascii="PT Sans Caption" w:hAnsi="PT Sans Caption"/>
              <w:color w:val="000000"/>
              <w:sz w:val="14"/>
              <w:szCs w:val="14"/>
            </w:rPr>
            <w:t>123376, г. Москва, ул. Рочдельская,</w:t>
          </w:r>
        </w:p>
        <w:p w14:paraId="3B6E9659" w14:textId="77777777" w:rsidR="001E0C0C" w:rsidRPr="006F7F23" w:rsidRDefault="00000000" w:rsidP="001E0C0C">
          <w:pPr>
            <w:jc w:val="right"/>
            <w:rPr>
              <w:rFonts w:ascii="PT Sans Caption" w:hAnsi="PT Sans Caption"/>
              <w:color w:val="000000"/>
              <w:sz w:val="14"/>
              <w:szCs w:val="14"/>
            </w:rPr>
          </w:pPr>
          <w:r w:rsidRPr="006F7F23">
            <w:rPr>
              <w:rFonts w:ascii="PT Sans Caption" w:hAnsi="PT Sans Caption"/>
              <w:color w:val="000000"/>
              <w:sz w:val="14"/>
              <w:szCs w:val="14"/>
            </w:rPr>
            <w:t xml:space="preserve">д. 15, стр. 16А, </w:t>
          </w:r>
          <w:proofErr w:type="spellStart"/>
          <w:r w:rsidRPr="006F7F23">
            <w:rPr>
              <w:rFonts w:ascii="PT Sans Caption" w:hAnsi="PT Sans Caption"/>
              <w:color w:val="000000"/>
              <w:sz w:val="14"/>
              <w:szCs w:val="14"/>
            </w:rPr>
            <w:t>эт</w:t>
          </w:r>
          <w:proofErr w:type="spellEnd"/>
          <w:r w:rsidRPr="006F7F23">
            <w:rPr>
              <w:rFonts w:ascii="PT Sans Caption" w:hAnsi="PT Sans Caption"/>
              <w:color w:val="000000"/>
              <w:sz w:val="14"/>
              <w:szCs w:val="14"/>
            </w:rPr>
            <w:t xml:space="preserve">. 3, пом. I, комн. 3 </w:t>
          </w:r>
        </w:p>
        <w:p w14:paraId="1C8AB2E5" w14:textId="77777777" w:rsidR="006502ED" w:rsidRPr="006F7F23" w:rsidRDefault="00000000" w:rsidP="001E0C0C">
          <w:pPr>
            <w:jc w:val="right"/>
            <w:rPr>
              <w:rFonts w:ascii="PT Sans Caption" w:hAnsi="PT Sans Caption"/>
              <w:color w:val="000000"/>
              <w:sz w:val="14"/>
              <w:szCs w:val="14"/>
            </w:rPr>
          </w:pPr>
          <w:r w:rsidRPr="006F7F23">
            <w:rPr>
              <w:rFonts w:ascii="PT Sans Caption" w:hAnsi="PT Sans Caption"/>
              <w:color w:val="000000"/>
              <w:sz w:val="14"/>
              <w:szCs w:val="14"/>
            </w:rPr>
            <w:t xml:space="preserve">+7 (499) 350-85-59, +7 (499) 350-85-96, 8 (800) 222–15–23 </w:t>
          </w:r>
        </w:p>
        <w:p w14:paraId="0FFDB783" w14:textId="77777777" w:rsidR="006502ED" w:rsidRPr="006F7F23" w:rsidRDefault="00000000" w:rsidP="006502ED">
          <w:pPr>
            <w:jc w:val="right"/>
            <w:rPr>
              <w:rFonts w:ascii="PT Sans Caption" w:hAnsi="PT Sans Caption"/>
              <w:color w:val="000000"/>
              <w:sz w:val="14"/>
              <w:szCs w:val="16"/>
            </w:rPr>
          </w:pPr>
          <w:r w:rsidRPr="006F7F23">
            <w:rPr>
              <w:rFonts w:ascii="PT Sans Caption" w:hAnsi="PT Sans Caption"/>
              <w:color w:val="000000"/>
              <w:sz w:val="14"/>
              <w:szCs w:val="14"/>
            </w:rPr>
            <w:t xml:space="preserve">info@crpt.ru, support@crpt.ru, </w:t>
          </w:r>
          <w:proofErr w:type="spellStart"/>
          <w:r w:rsidRPr="006F7F23">
            <w:rPr>
              <w:rFonts w:ascii="PT Sans Caption" w:hAnsi="PT Sans Caption"/>
              <w:color w:val="000000"/>
              <w:sz w:val="14"/>
              <w:szCs w:val="14"/>
            </w:rPr>
            <w:t>честныйзнак.рф</w:t>
          </w:r>
          <w:proofErr w:type="spellEnd"/>
        </w:p>
      </w:tc>
    </w:tr>
  </w:tbl>
  <w:p w14:paraId="2B00BF3C" w14:textId="77777777" w:rsidR="005C34C0" w:rsidRDefault="00000000" w:rsidP="00EF471D">
    <w:pPr>
      <w:pStyle w:val="a4"/>
      <w:tabs>
        <w:tab w:val="clear" w:pos="4677"/>
        <w:tab w:val="clear" w:pos="9355"/>
        <w:tab w:val="center" w:pos="9781"/>
      </w:tabs>
      <w:ind w:left="-284"/>
    </w:pPr>
    <w:r>
      <w:rPr>
        <w:noProof/>
        <w:lang w:val="en-US" w:eastAsia="en-US"/>
      </w:rPr>
      <w:drawing>
        <wp:inline distT="0" distB="0" distL="0" distR="0" wp14:anchorId="6923D40A" wp14:editId="1E8A7155">
          <wp:extent cx="182880" cy="182880"/>
          <wp:effectExtent l="0" t="0" r="0" b="0"/>
          <wp:docPr id="16" name="Изображение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PT_BLANK_RUS-0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 w:eastAsia="en-US"/>
      </w:rPr>
      <w:drawing>
        <wp:inline distT="0" distB="0" distL="0" distR="0" wp14:anchorId="402A7A5C" wp14:editId="38A4E2E7">
          <wp:extent cx="182880" cy="182880"/>
          <wp:effectExtent l="0" t="0" r="0" b="0"/>
          <wp:docPr id="17" name="Изображение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PT_BLANK_RUS-0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61F93"/>
    <w:multiLevelType w:val="hybridMultilevel"/>
    <w:tmpl w:val="2148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2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52"/>
    <w:rsid w:val="002C246D"/>
    <w:rsid w:val="006A0552"/>
    <w:rsid w:val="006F7F23"/>
    <w:rsid w:val="00863AF8"/>
    <w:rsid w:val="008F7EA8"/>
    <w:rsid w:val="0094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BA2A"/>
  <w15:chartTrackingRefBased/>
  <w15:docId w15:val="{65B5B0EB-2803-47B4-93CD-D81CC0CF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F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F7F23"/>
    <w:pPr>
      <w:tabs>
        <w:tab w:val="center" w:pos="4677"/>
        <w:tab w:val="right" w:pos="9355"/>
      </w:tabs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F7F23"/>
    <w:rPr>
      <w:rFonts w:eastAsia="MS Mincho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F7F23"/>
    <w:pPr>
      <w:tabs>
        <w:tab w:val="center" w:pos="4677"/>
        <w:tab w:val="right" w:pos="9355"/>
      </w:tabs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F7F23"/>
    <w:rPr>
      <w:rFonts w:eastAsia="MS Mincho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6F7F23"/>
  </w:style>
  <w:style w:type="table" w:styleId="a9">
    <w:name w:val="Table Grid"/>
    <w:basedOn w:val="a1"/>
    <w:uiPriority w:val="39"/>
    <w:rsid w:val="006F7F23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&#1095;&#1077;&#1089;&#1090;&#1085;&#1099;&#1081;&#1079;&#1085;&#1072;&#1082;.&#1088;&#1092;/lectures/vebinary/?ELEMENT_ID=28219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Кристина</dc:creator>
  <cp:keywords/>
  <dc:description/>
  <cp:lastModifiedBy>Ткаченко Кристина</cp:lastModifiedBy>
  <cp:revision>3</cp:revision>
  <dcterms:created xsi:type="dcterms:W3CDTF">2022-10-17T11:27:00Z</dcterms:created>
  <dcterms:modified xsi:type="dcterms:W3CDTF">2022-10-17T11:37:00Z</dcterms:modified>
</cp:coreProperties>
</file>