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97" w:rsidRPr="00DA5197" w:rsidRDefault="00DA5197" w:rsidP="00DA5197">
      <w:pPr>
        <w:autoSpaceDE w:val="0"/>
        <w:autoSpaceDN w:val="0"/>
        <w:adjustRightInd w:val="0"/>
        <w:spacing w:after="0" w:line="240" w:lineRule="auto"/>
        <w:jc w:val="right"/>
        <w:outlineLvl w:val="0"/>
        <w:rPr>
          <w:rFonts w:ascii="Times New Roman" w:hAnsi="Times New Roman" w:cs="Times New Roman"/>
          <w:sz w:val="26"/>
          <w:szCs w:val="26"/>
        </w:rPr>
      </w:pPr>
      <w:r w:rsidRPr="00DA5197">
        <w:rPr>
          <w:rFonts w:ascii="Times New Roman" w:hAnsi="Times New Roman" w:cs="Times New Roman"/>
          <w:sz w:val="26"/>
          <w:szCs w:val="26"/>
        </w:rPr>
        <w:t>Приложение N 1</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к Правилам предоставления</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и распределения субсидий</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из федерального бюджета бюджетам</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субъектов Российской Федерации</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на развитие жилищного строительства</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на сельских территориях и повышение</w:t>
      </w:r>
    </w:p>
    <w:p w:rsidR="00DA5197" w:rsidRPr="00DA5197" w:rsidRDefault="00DA5197" w:rsidP="00DA5197">
      <w:pPr>
        <w:autoSpaceDE w:val="0"/>
        <w:autoSpaceDN w:val="0"/>
        <w:adjustRightInd w:val="0"/>
        <w:spacing w:after="0" w:line="240" w:lineRule="auto"/>
        <w:jc w:val="right"/>
        <w:rPr>
          <w:rFonts w:ascii="Times New Roman" w:hAnsi="Times New Roman" w:cs="Times New Roman"/>
          <w:sz w:val="26"/>
          <w:szCs w:val="26"/>
        </w:rPr>
      </w:pPr>
      <w:r w:rsidRPr="00DA5197">
        <w:rPr>
          <w:rFonts w:ascii="Times New Roman" w:hAnsi="Times New Roman" w:cs="Times New Roman"/>
          <w:sz w:val="26"/>
          <w:szCs w:val="26"/>
        </w:rPr>
        <w:t>уровня благоустройства домовладений</w:t>
      </w:r>
    </w:p>
    <w:p w:rsidR="00DA5197" w:rsidRPr="00DA5197" w:rsidRDefault="00DA5197" w:rsidP="00DA5197">
      <w:pPr>
        <w:autoSpaceDE w:val="0"/>
        <w:autoSpaceDN w:val="0"/>
        <w:adjustRightInd w:val="0"/>
        <w:spacing w:after="0" w:line="240" w:lineRule="auto"/>
        <w:jc w:val="both"/>
        <w:rPr>
          <w:rFonts w:ascii="Times New Roman" w:hAnsi="Times New Roman" w:cs="Times New Roman"/>
          <w:sz w:val="26"/>
          <w:szCs w:val="26"/>
        </w:rPr>
      </w:pPr>
    </w:p>
    <w:p w:rsidR="00DA5197" w:rsidRPr="00DA5197" w:rsidRDefault="00DA5197" w:rsidP="00DA5197">
      <w:pPr>
        <w:autoSpaceDE w:val="0"/>
        <w:autoSpaceDN w:val="0"/>
        <w:adjustRightInd w:val="0"/>
        <w:spacing w:after="0" w:line="240" w:lineRule="auto"/>
        <w:jc w:val="center"/>
        <w:rPr>
          <w:rFonts w:ascii="Times New Roman" w:hAnsi="Times New Roman" w:cs="Times New Roman"/>
          <w:b/>
          <w:bCs/>
          <w:sz w:val="26"/>
          <w:szCs w:val="26"/>
        </w:rPr>
      </w:pPr>
      <w:r w:rsidRPr="00DA5197">
        <w:rPr>
          <w:rFonts w:ascii="Times New Roman" w:hAnsi="Times New Roman" w:cs="Times New Roman"/>
          <w:b/>
          <w:bCs/>
          <w:sz w:val="26"/>
          <w:szCs w:val="26"/>
        </w:rPr>
        <w:t>ПОЛОЖЕНИЕ</w:t>
      </w:r>
    </w:p>
    <w:p w:rsidR="00DA5197" w:rsidRPr="00DA5197" w:rsidRDefault="00DA5197" w:rsidP="00DA5197">
      <w:pPr>
        <w:autoSpaceDE w:val="0"/>
        <w:autoSpaceDN w:val="0"/>
        <w:adjustRightInd w:val="0"/>
        <w:spacing w:after="0" w:line="240" w:lineRule="auto"/>
        <w:jc w:val="center"/>
        <w:rPr>
          <w:rFonts w:ascii="Times New Roman" w:hAnsi="Times New Roman" w:cs="Times New Roman"/>
          <w:b/>
          <w:bCs/>
          <w:sz w:val="26"/>
          <w:szCs w:val="26"/>
        </w:rPr>
      </w:pPr>
      <w:r w:rsidRPr="00DA5197">
        <w:rPr>
          <w:rFonts w:ascii="Times New Roman" w:hAnsi="Times New Roman" w:cs="Times New Roman"/>
          <w:b/>
          <w:bCs/>
          <w:sz w:val="26"/>
          <w:szCs w:val="26"/>
        </w:rPr>
        <w:t>О ПРЕДОСТАВЛЕНИИ СОЦИАЛЬНЫХ ВЫПЛАТ НА СТРОИТЕЛЬСТВО</w:t>
      </w:r>
    </w:p>
    <w:p w:rsidR="00DA5197" w:rsidRPr="00DA5197" w:rsidRDefault="00DA5197" w:rsidP="00DA5197">
      <w:pPr>
        <w:autoSpaceDE w:val="0"/>
        <w:autoSpaceDN w:val="0"/>
        <w:adjustRightInd w:val="0"/>
        <w:spacing w:after="0" w:line="240" w:lineRule="auto"/>
        <w:jc w:val="center"/>
        <w:rPr>
          <w:rFonts w:ascii="Times New Roman" w:hAnsi="Times New Roman" w:cs="Times New Roman"/>
          <w:b/>
          <w:bCs/>
          <w:sz w:val="26"/>
          <w:szCs w:val="26"/>
        </w:rPr>
      </w:pPr>
      <w:r w:rsidRPr="00DA5197">
        <w:rPr>
          <w:rFonts w:ascii="Times New Roman" w:hAnsi="Times New Roman" w:cs="Times New Roman"/>
          <w:b/>
          <w:bCs/>
          <w:sz w:val="26"/>
          <w:szCs w:val="26"/>
        </w:rPr>
        <w:t>(ПРИОБРЕТЕНИЕ) ЖИЛЬЯ ГРАЖДАНАМ, ПРОЖИВАЮЩИМ</w:t>
      </w:r>
    </w:p>
    <w:p w:rsidR="00DA5197" w:rsidRPr="00DA5197" w:rsidRDefault="00DA5197" w:rsidP="00DA5197">
      <w:pPr>
        <w:autoSpaceDE w:val="0"/>
        <w:autoSpaceDN w:val="0"/>
        <w:adjustRightInd w:val="0"/>
        <w:spacing w:after="0" w:line="240" w:lineRule="auto"/>
        <w:jc w:val="center"/>
        <w:rPr>
          <w:rFonts w:ascii="Times New Roman" w:hAnsi="Times New Roman" w:cs="Times New Roman"/>
          <w:b/>
          <w:bCs/>
          <w:sz w:val="26"/>
          <w:szCs w:val="26"/>
        </w:rPr>
      </w:pPr>
      <w:r w:rsidRPr="00DA5197">
        <w:rPr>
          <w:rFonts w:ascii="Times New Roman" w:hAnsi="Times New Roman" w:cs="Times New Roman"/>
          <w:b/>
          <w:bCs/>
          <w:sz w:val="26"/>
          <w:szCs w:val="26"/>
        </w:rPr>
        <w:t>НА СЕЛЬСКИХ ТЕРРИТОРИЯХ</w:t>
      </w:r>
    </w:p>
    <w:p w:rsidR="00DA5197" w:rsidRPr="00DA5197" w:rsidRDefault="00DA5197" w:rsidP="00DA5197">
      <w:pPr>
        <w:autoSpaceDE w:val="0"/>
        <w:autoSpaceDN w:val="0"/>
        <w:adjustRightInd w:val="0"/>
        <w:spacing w:after="0" w:line="240" w:lineRule="auto"/>
        <w:jc w:val="both"/>
        <w:rPr>
          <w:rFonts w:ascii="Times New Roman" w:hAnsi="Times New Roman" w:cs="Times New Roman"/>
          <w:sz w:val="26"/>
          <w:szCs w:val="26"/>
        </w:rPr>
      </w:pPr>
    </w:p>
    <w:p w:rsidR="00DA5197" w:rsidRPr="00DA5197" w:rsidRDefault="00DA5197" w:rsidP="00DA5197">
      <w:pPr>
        <w:autoSpaceDE w:val="0"/>
        <w:autoSpaceDN w:val="0"/>
        <w:adjustRightInd w:val="0"/>
        <w:spacing w:after="0" w:line="240" w:lineRule="auto"/>
        <w:jc w:val="center"/>
        <w:outlineLvl w:val="1"/>
        <w:rPr>
          <w:rFonts w:ascii="Times New Roman" w:hAnsi="Times New Roman" w:cs="Times New Roman"/>
          <w:b/>
          <w:bCs/>
          <w:sz w:val="26"/>
          <w:szCs w:val="26"/>
        </w:rPr>
      </w:pPr>
      <w:r w:rsidRPr="00DA5197">
        <w:rPr>
          <w:rFonts w:ascii="Times New Roman" w:hAnsi="Times New Roman" w:cs="Times New Roman"/>
          <w:b/>
          <w:bCs/>
          <w:sz w:val="26"/>
          <w:szCs w:val="26"/>
        </w:rPr>
        <w:t>I. Общие положения</w:t>
      </w:r>
    </w:p>
    <w:p w:rsidR="00DA5197" w:rsidRPr="00DA5197" w:rsidRDefault="00DA5197" w:rsidP="00DA5197">
      <w:pPr>
        <w:autoSpaceDE w:val="0"/>
        <w:autoSpaceDN w:val="0"/>
        <w:adjustRightInd w:val="0"/>
        <w:spacing w:after="0" w:line="240" w:lineRule="auto"/>
        <w:jc w:val="both"/>
        <w:rPr>
          <w:rFonts w:ascii="Times New Roman" w:hAnsi="Times New Roman" w:cs="Times New Roman"/>
          <w:sz w:val="26"/>
          <w:szCs w:val="26"/>
        </w:rPr>
      </w:pPr>
    </w:p>
    <w:p w:rsidR="00DA5197" w:rsidRPr="00DA5197" w:rsidRDefault="00DA5197" w:rsidP="00DA5197">
      <w:pPr>
        <w:autoSpaceDE w:val="0"/>
        <w:autoSpaceDN w:val="0"/>
        <w:adjustRightInd w:val="0"/>
        <w:spacing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2. Социальные выплаты гражданам пр</w:t>
      </w:r>
      <w:bookmarkStart w:id="0" w:name="_GoBack"/>
      <w:bookmarkEnd w:id="0"/>
      <w:r w:rsidRPr="00DA5197">
        <w:rPr>
          <w:rFonts w:ascii="Times New Roman" w:hAnsi="Times New Roman" w:cs="Times New Roman"/>
          <w:sz w:val="26"/>
          <w:szCs w:val="26"/>
        </w:rPr>
        <w:t>едоставляются за счет средств федерального бюджета, бюджета субъекта Российской Федерации и (или) местных бюджетов.</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A5197" w:rsidRPr="00DA5197" w:rsidRDefault="00DA5197" w:rsidP="00DA5197">
      <w:pPr>
        <w:autoSpaceDE w:val="0"/>
        <w:autoSpaceDN w:val="0"/>
        <w:adjustRightInd w:val="0"/>
        <w:spacing w:after="0" w:line="240" w:lineRule="auto"/>
        <w:jc w:val="both"/>
        <w:rPr>
          <w:rFonts w:ascii="Times New Roman" w:hAnsi="Times New Roman" w:cs="Times New Roman"/>
          <w:sz w:val="26"/>
          <w:szCs w:val="26"/>
        </w:rPr>
      </w:pPr>
    </w:p>
    <w:p w:rsidR="00DA5197" w:rsidRPr="00DA5197" w:rsidRDefault="00DA5197" w:rsidP="00DA5197">
      <w:pPr>
        <w:autoSpaceDE w:val="0"/>
        <w:autoSpaceDN w:val="0"/>
        <w:adjustRightInd w:val="0"/>
        <w:spacing w:after="0" w:line="240" w:lineRule="auto"/>
        <w:jc w:val="center"/>
        <w:outlineLvl w:val="1"/>
        <w:rPr>
          <w:rFonts w:ascii="Times New Roman" w:hAnsi="Times New Roman" w:cs="Times New Roman"/>
          <w:b/>
          <w:bCs/>
          <w:sz w:val="26"/>
          <w:szCs w:val="26"/>
        </w:rPr>
      </w:pPr>
      <w:r w:rsidRPr="00DA5197">
        <w:rPr>
          <w:rFonts w:ascii="Times New Roman" w:hAnsi="Times New Roman" w:cs="Times New Roman"/>
          <w:b/>
          <w:bCs/>
          <w:sz w:val="26"/>
          <w:szCs w:val="26"/>
        </w:rPr>
        <w:t>II. Порядок предоставления социальных выплат</w:t>
      </w:r>
    </w:p>
    <w:p w:rsidR="00DA5197" w:rsidRPr="00DA5197" w:rsidRDefault="00DA5197" w:rsidP="00DA5197">
      <w:pPr>
        <w:autoSpaceDE w:val="0"/>
        <w:autoSpaceDN w:val="0"/>
        <w:adjustRightInd w:val="0"/>
        <w:spacing w:after="0" w:line="240" w:lineRule="auto"/>
        <w:jc w:val="both"/>
        <w:rPr>
          <w:rFonts w:ascii="Times New Roman" w:hAnsi="Times New Roman" w:cs="Times New Roman"/>
          <w:sz w:val="26"/>
          <w:szCs w:val="26"/>
        </w:rPr>
      </w:pPr>
    </w:p>
    <w:p w:rsidR="00DA5197" w:rsidRPr="00DA5197" w:rsidRDefault="00DA5197" w:rsidP="00DA5197">
      <w:pPr>
        <w:autoSpaceDE w:val="0"/>
        <w:autoSpaceDN w:val="0"/>
        <w:adjustRightInd w:val="0"/>
        <w:spacing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lastRenderedPageBreak/>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5" w:history="1">
        <w:r w:rsidRPr="00DA5197">
          <w:rPr>
            <w:rFonts w:ascii="Times New Roman" w:hAnsi="Times New Roman" w:cs="Times New Roman"/>
            <w:color w:val="0000FF"/>
            <w:sz w:val="26"/>
            <w:szCs w:val="26"/>
          </w:rPr>
          <w:t>статьей 3</w:t>
        </w:r>
      </w:hyperlink>
      <w:r w:rsidRPr="00DA5197">
        <w:rPr>
          <w:rFonts w:ascii="Times New Roman" w:hAnsi="Times New Roman" w:cs="Times New Roman"/>
          <w:sz w:val="26"/>
          <w:szCs w:val="26"/>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6" w:history="1">
        <w:r w:rsidRPr="00DA5197">
          <w:rPr>
            <w:rFonts w:ascii="Times New Roman" w:hAnsi="Times New Roman" w:cs="Times New Roman"/>
            <w:color w:val="0000FF"/>
            <w:sz w:val="26"/>
            <w:szCs w:val="26"/>
          </w:rPr>
          <w:t>частью 1 статьи</w:t>
        </w:r>
        <w:proofErr w:type="gramEnd"/>
        <w:r w:rsidRPr="00DA5197">
          <w:rPr>
            <w:rFonts w:ascii="Times New Roman" w:hAnsi="Times New Roman" w:cs="Times New Roman"/>
            <w:color w:val="0000FF"/>
            <w:sz w:val="26"/>
            <w:szCs w:val="26"/>
          </w:rPr>
          <w:t xml:space="preserve"> 3</w:t>
        </w:r>
      </w:hyperlink>
      <w:r w:rsidRPr="00DA5197">
        <w:rPr>
          <w:rFonts w:ascii="Times New Roman" w:hAnsi="Times New Roman" w:cs="Times New Roman"/>
          <w:sz w:val="26"/>
          <w:szCs w:val="26"/>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 w:name="Par26"/>
      <w:bookmarkEnd w:id="1"/>
      <w:r w:rsidRPr="00DA5197">
        <w:rPr>
          <w:rFonts w:ascii="Times New Roman" w:hAnsi="Times New Roman" w:cs="Times New Roman"/>
          <w:sz w:val="26"/>
          <w:szCs w:val="26"/>
        </w:rPr>
        <w:t>5. Право на получение социальной выплаты имеет:</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2" w:name="Par27"/>
      <w:bookmarkEnd w:id="2"/>
      <w:r w:rsidRPr="00DA5197">
        <w:rPr>
          <w:rFonts w:ascii="Times New Roman" w:hAnsi="Times New Roman" w:cs="Times New Roman"/>
          <w:sz w:val="26"/>
          <w:szCs w:val="26"/>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DA5197">
        <w:rPr>
          <w:rFonts w:ascii="Times New Roman" w:hAnsi="Times New Roman" w:cs="Times New Roman"/>
          <w:sz w:val="26"/>
          <w:szCs w:val="26"/>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DA5197">
        <w:rPr>
          <w:rFonts w:ascii="Times New Roman" w:hAnsi="Times New Roman" w:cs="Times New Roman"/>
          <w:sz w:val="26"/>
          <w:szCs w:val="26"/>
        </w:rPr>
        <w:t xml:space="preserve">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ar90" w:history="1">
        <w:r w:rsidRPr="00DA5197">
          <w:rPr>
            <w:rFonts w:ascii="Times New Roman" w:hAnsi="Times New Roman" w:cs="Times New Roman"/>
            <w:color w:val="0000FF"/>
            <w:sz w:val="26"/>
            <w:szCs w:val="26"/>
          </w:rPr>
          <w:t>пунктом 24</w:t>
        </w:r>
      </w:hyperlink>
      <w:r w:rsidRPr="00DA5197">
        <w:rPr>
          <w:rFonts w:ascii="Times New Roman" w:hAnsi="Times New Roman" w:cs="Times New Roman"/>
          <w:sz w:val="26"/>
          <w:szCs w:val="26"/>
        </w:rPr>
        <w:t xml:space="preserve"> настоящего Положения (далее соответственно - участники мероприятий, сводный список).</w:t>
      </w:r>
      <w:proofErr w:type="gramEnd"/>
      <w:r w:rsidRPr="00DA5197">
        <w:rPr>
          <w:rFonts w:ascii="Times New Roman" w:hAnsi="Times New Roman" w:cs="Times New Roman"/>
          <w:sz w:val="26"/>
          <w:szCs w:val="26"/>
        </w:rPr>
        <w:t xml:space="preserve"> Форма сводного списка утверждается Министерством сельского хозяйства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имеющий</w:t>
      </w:r>
      <w:proofErr w:type="gramEnd"/>
      <w:r w:rsidRPr="00DA5197">
        <w:rPr>
          <w:rFonts w:ascii="Times New Roman" w:hAnsi="Times New Roman" w:cs="Times New Roman"/>
          <w:sz w:val="26"/>
          <w:szCs w:val="26"/>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72" w:history="1">
        <w:r w:rsidRPr="00DA5197">
          <w:rPr>
            <w:rFonts w:ascii="Times New Roman" w:hAnsi="Times New Roman" w:cs="Times New Roman"/>
            <w:color w:val="0000FF"/>
            <w:sz w:val="26"/>
            <w:szCs w:val="26"/>
          </w:rPr>
          <w:t>пунктом 15</w:t>
        </w:r>
      </w:hyperlink>
      <w:r w:rsidRPr="00DA5197">
        <w:rPr>
          <w:rFonts w:ascii="Times New Roman" w:hAnsi="Times New Roman" w:cs="Times New Roman"/>
          <w:sz w:val="26"/>
          <w:szCs w:val="26"/>
        </w:rPr>
        <w:t xml:space="preserve"> настоящего Положения, а также средства, необходимые для строительства (приобретения) жилья в случае, предусмотренном </w:t>
      </w:r>
      <w:hyperlink w:anchor="Par79" w:history="1">
        <w:r w:rsidRPr="00DA5197">
          <w:rPr>
            <w:rFonts w:ascii="Times New Roman" w:hAnsi="Times New Roman" w:cs="Times New Roman"/>
            <w:color w:val="0000FF"/>
            <w:sz w:val="26"/>
            <w:szCs w:val="26"/>
          </w:rPr>
          <w:t>пунктом 20</w:t>
        </w:r>
      </w:hyperlink>
      <w:r w:rsidRPr="00DA5197">
        <w:rPr>
          <w:rFonts w:ascii="Times New Roman" w:hAnsi="Times New Roman" w:cs="Times New Roman"/>
          <w:sz w:val="26"/>
          <w:szCs w:val="26"/>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rsidRPr="00DA5197">
        <w:rPr>
          <w:rFonts w:ascii="Times New Roman" w:hAnsi="Times New Roman" w:cs="Times New Roman"/>
          <w:sz w:val="26"/>
          <w:szCs w:val="26"/>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7" w:history="1">
        <w:r w:rsidRPr="00DA5197">
          <w:rPr>
            <w:rFonts w:ascii="Times New Roman" w:hAnsi="Times New Roman" w:cs="Times New Roman"/>
            <w:color w:val="0000FF"/>
            <w:sz w:val="26"/>
            <w:szCs w:val="26"/>
          </w:rPr>
          <w:t>Правилами</w:t>
        </w:r>
      </w:hyperlink>
      <w:r w:rsidRPr="00DA5197">
        <w:rPr>
          <w:rFonts w:ascii="Times New Roman" w:hAnsi="Times New Roman" w:cs="Times New Roman"/>
          <w:sz w:val="26"/>
          <w:szCs w:val="26"/>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w:t>
      </w:r>
      <w:proofErr w:type="gramEnd"/>
      <w:r w:rsidRPr="00DA5197">
        <w:rPr>
          <w:rFonts w:ascii="Times New Roman" w:hAnsi="Times New Roman" w:cs="Times New Roman"/>
          <w:sz w:val="26"/>
          <w:szCs w:val="26"/>
        </w:rP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A5197">
        <w:rPr>
          <w:rFonts w:ascii="Times New Roman" w:hAnsi="Times New Roman" w:cs="Times New Roman"/>
          <w:sz w:val="26"/>
          <w:szCs w:val="26"/>
        </w:rPr>
        <w:t>.Р</w:t>
      </w:r>
      <w:proofErr w:type="gramEnd"/>
      <w:r w:rsidRPr="00DA5197">
        <w:rPr>
          <w:rFonts w:ascii="Times New Roman" w:hAnsi="Times New Roman" w:cs="Times New Roman"/>
          <w:sz w:val="26"/>
          <w:szCs w:val="26"/>
        </w:rPr>
        <w:t>Ф" на возмещение недополученных доходов кредитных организаций, акционерного общества "ДОМ.РФ";</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признанный</w:t>
      </w:r>
      <w:proofErr w:type="gramEnd"/>
      <w:r w:rsidRPr="00DA5197">
        <w:rPr>
          <w:rFonts w:ascii="Times New Roman" w:hAnsi="Times New Roman" w:cs="Times New Roman"/>
          <w:sz w:val="26"/>
          <w:szCs w:val="26"/>
        </w:rPr>
        <w:t xml:space="preserve"> нуждающимся в улучшении жилищных условий. </w:t>
      </w:r>
      <w:proofErr w:type="gramStart"/>
      <w:r w:rsidRPr="00DA5197">
        <w:rPr>
          <w:rFonts w:ascii="Times New Roman" w:hAnsi="Times New Roman" w:cs="Times New Roman"/>
          <w:sz w:val="26"/>
          <w:szCs w:val="26"/>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8" w:history="1">
        <w:r w:rsidRPr="00DA5197">
          <w:rPr>
            <w:rFonts w:ascii="Times New Roman" w:hAnsi="Times New Roman" w:cs="Times New Roman"/>
            <w:color w:val="0000FF"/>
            <w:sz w:val="26"/>
            <w:szCs w:val="26"/>
          </w:rPr>
          <w:t>статьи 51</w:t>
        </w:r>
      </w:hyperlink>
      <w:r w:rsidRPr="00DA5197">
        <w:rPr>
          <w:rFonts w:ascii="Times New Roman" w:hAnsi="Times New Roman" w:cs="Times New Roman"/>
          <w:sz w:val="26"/>
          <w:szCs w:val="26"/>
        </w:rPr>
        <w:t xml:space="preserve"> Жилищного кодекса Российской Федерации.</w:t>
      </w:r>
      <w:proofErr w:type="gramEnd"/>
      <w:r w:rsidRPr="00DA5197">
        <w:rPr>
          <w:rFonts w:ascii="Times New Roman" w:hAnsi="Times New Roman" w:cs="Times New Roman"/>
          <w:sz w:val="26"/>
          <w:szCs w:val="26"/>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3" w:name="Par31"/>
      <w:bookmarkEnd w:id="3"/>
      <w:r w:rsidRPr="00DA5197">
        <w:rPr>
          <w:rFonts w:ascii="Times New Roman" w:hAnsi="Times New Roman" w:cs="Times New Roman"/>
          <w:sz w:val="26"/>
          <w:szCs w:val="26"/>
        </w:rPr>
        <w:t>б) гражданин, изъявивший желание постоянно проживать на сельских территориях и при этом: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DA5197">
        <w:rPr>
          <w:rFonts w:ascii="Times New Roman" w:hAnsi="Times New Roman" w:cs="Times New Roman"/>
          <w:sz w:val="26"/>
          <w:szCs w:val="26"/>
        </w:rPr>
        <w:t xml:space="preserve"> лет включительно) осуществляющий деятельность на сельских территориях по трудовому договору в организациях </w:t>
      </w:r>
      <w:proofErr w:type="gramStart"/>
      <w:r w:rsidRPr="00DA5197">
        <w:rPr>
          <w:rFonts w:ascii="Times New Roman" w:hAnsi="Times New Roman" w:cs="Times New Roman"/>
          <w:sz w:val="26"/>
          <w:szCs w:val="26"/>
        </w:rPr>
        <w:t>лесного</w:t>
      </w:r>
      <w:proofErr w:type="gramEnd"/>
      <w:r w:rsidRPr="00DA5197">
        <w:rPr>
          <w:rFonts w:ascii="Times New Roman" w:hAnsi="Times New Roman" w:cs="Times New Roman"/>
          <w:sz w:val="26"/>
          <w:szCs w:val="26"/>
        </w:rPr>
        <w:t xml:space="preserve"> хозяйства;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rsidRPr="00DA5197">
        <w:rPr>
          <w:rFonts w:ascii="Times New Roman" w:hAnsi="Times New Roman" w:cs="Times New Roman"/>
          <w:sz w:val="26"/>
          <w:szCs w:val="26"/>
        </w:rPr>
        <w:t xml:space="preserve">), осуществляющих ветеринарную деятельность для сельскохозяйственных животных (основное место работы), и </w:t>
      </w:r>
      <w:proofErr w:type="gramStart"/>
      <w:r w:rsidRPr="00DA5197">
        <w:rPr>
          <w:rFonts w:ascii="Times New Roman" w:hAnsi="Times New Roman" w:cs="Times New Roman"/>
          <w:sz w:val="26"/>
          <w:szCs w:val="26"/>
        </w:rPr>
        <w:t>имеющий</w:t>
      </w:r>
      <w:proofErr w:type="gramEnd"/>
      <w:r w:rsidRPr="00DA5197">
        <w:rPr>
          <w:rFonts w:ascii="Times New Roman" w:hAnsi="Times New Roman" w:cs="Times New Roman"/>
          <w:sz w:val="26"/>
          <w:szCs w:val="26"/>
        </w:rP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имеющий</w:t>
      </w:r>
      <w:proofErr w:type="gramEnd"/>
      <w:r w:rsidRPr="00DA5197">
        <w:rPr>
          <w:rFonts w:ascii="Times New Roman" w:hAnsi="Times New Roman" w:cs="Times New Roman"/>
          <w:sz w:val="26"/>
          <w:szCs w:val="26"/>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72" w:history="1">
        <w:r w:rsidRPr="00DA5197">
          <w:rPr>
            <w:rFonts w:ascii="Times New Roman" w:hAnsi="Times New Roman" w:cs="Times New Roman"/>
            <w:color w:val="0000FF"/>
            <w:sz w:val="26"/>
            <w:szCs w:val="26"/>
          </w:rPr>
          <w:t>пунктом 15</w:t>
        </w:r>
      </w:hyperlink>
      <w:r w:rsidRPr="00DA5197">
        <w:rPr>
          <w:rFonts w:ascii="Times New Roman" w:hAnsi="Times New Roman" w:cs="Times New Roman"/>
          <w:sz w:val="26"/>
          <w:szCs w:val="26"/>
        </w:rPr>
        <w:t xml:space="preserve"> настоящего Положения, а также средств, необходимых для строительства (приобретения) жилья в случае, предусмотренном </w:t>
      </w:r>
      <w:hyperlink w:anchor="Par79" w:history="1">
        <w:r w:rsidRPr="00DA5197">
          <w:rPr>
            <w:rFonts w:ascii="Times New Roman" w:hAnsi="Times New Roman" w:cs="Times New Roman"/>
            <w:color w:val="0000FF"/>
            <w:sz w:val="26"/>
            <w:szCs w:val="26"/>
          </w:rPr>
          <w:t>пунктом 20</w:t>
        </w:r>
      </w:hyperlink>
      <w:r w:rsidRPr="00DA5197">
        <w:rPr>
          <w:rFonts w:ascii="Times New Roman" w:hAnsi="Times New Roman" w:cs="Times New Roman"/>
          <w:sz w:val="26"/>
          <w:szCs w:val="26"/>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w:t>
      </w:r>
      <w:proofErr w:type="gramStart"/>
      <w:r w:rsidRPr="00DA5197">
        <w:rPr>
          <w:rFonts w:ascii="Times New Roman" w:hAnsi="Times New Roman" w:cs="Times New Roman"/>
          <w:sz w:val="26"/>
          <w:szCs w:val="26"/>
        </w:rPr>
        <w:t>дств гр</w:t>
      </w:r>
      <w:proofErr w:type="gramEnd"/>
      <w:r w:rsidRPr="00DA5197">
        <w:rPr>
          <w:rFonts w:ascii="Times New Roman" w:hAnsi="Times New Roman" w:cs="Times New Roman"/>
          <w:sz w:val="26"/>
          <w:szCs w:val="26"/>
        </w:rPr>
        <w:t xml:space="preserve">ажданином могут быть использованы средства (часть средств) материнского (семейного) капитала в порядке, установленном </w:t>
      </w:r>
      <w:hyperlink r:id="rId9" w:history="1">
        <w:r w:rsidRPr="00DA5197">
          <w:rPr>
            <w:rFonts w:ascii="Times New Roman" w:hAnsi="Times New Roman" w:cs="Times New Roman"/>
            <w:color w:val="0000FF"/>
            <w:sz w:val="26"/>
            <w:szCs w:val="26"/>
          </w:rPr>
          <w:t>Правилами</w:t>
        </w:r>
      </w:hyperlink>
      <w:r w:rsidRPr="00DA5197">
        <w:rPr>
          <w:rFonts w:ascii="Times New Roman" w:hAnsi="Times New Roman" w:cs="Times New Roman"/>
          <w:sz w:val="26"/>
          <w:szCs w:val="26"/>
        </w:rP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A5197">
        <w:rPr>
          <w:rFonts w:ascii="Times New Roman" w:hAnsi="Times New Roman" w:cs="Times New Roman"/>
          <w:sz w:val="26"/>
          <w:szCs w:val="26"/>
        </w:rPr>
        <w:t>.Р</w:t>
      </w:r>
      <w:proofErr w:type="gramEnd"/>
      <w:r w:rsidRPr="00DA5197">
        <w:rPr>
          <w:rFonts w:ascii="Times New Roman" w:hAnsi="Times New Roman" w:cs="Times New Roman"/>
          <w:sz w:val="26"/>
          <w:szCs w:val="26"/>
        </w:rPr>
        <w:t>Ф" на возмещение недополученных доходов кредитных организаций, акционерного общества "ДОМ.РФ";</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зарегистрированный </w:t>
      </w:r>
      <w:proofErr w:type="gramStart"/>
      <w:r w:rsidRPr="00DA5197">
        <w:rPr>
          <w:rFonts w:ascii="Times New Roman" w:hAnsi="Times New Roman" w:cs="Times New Roman"/>
          <w:sz w:val="26"/>
          <w:szCs w:val="26"/>
        </w:rPr>
        <w:t>по месту пребывания в соответствии с законодательством Российской Федерации на сельских территориях в границах</w:t>
      </w:r>
      <w:proofErr w:type="gramEnd"/>
      <w:r w:rsidRPr="00DA5197">
        <w:rPr>
          <w:rFonts w:ascii="Times New Roman" w:hAnsi="Times New Roman" w:cs="Times New Roman"/>
          <w:sz w:val="26"/>
          <w:szCs w:val="26"/>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rsidRPr="00DA5197">
        <w:rPr>
          <w:rFonts w:ascii="Times New Roman" w:hAnsi="Times New Roman" w:cs="Times New Roman"/>
          <w:sz w:val="26"/>
          <w:szCs w:val="26"/>
        </w:rPr>
        <w:t>дств в р</w:t>
      </w:r>
      <w:proofErr w:type="gramEnd"/>
      <w:r w:rsidRPr="00DA5197">
        <w:rPr>
          <w:rFonts w:ascii="Times New Roman" w:hAnsi="Times New Roman" w:cs="Times New Roman"/>
          <w:sz w:val="26"/>
          <w:szCs w:val="26"/>
        </w:rPr>
        <w:t>азмере предоставленной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w:t>
      </w:r>
      <w:proofErr w:type="gramEnd"/>
      <w:r w:rsidRPr="00DA5197">
        <w:rPr>
          <w:rFonts w:ascii="Times New Roman" w:hAnsi="Times New Roman" w:cs="Times New Roman"/>
          <w:sz w:val="26"/>
          <w:szCs w:val="26"/>
        </w:rPr>
        <w:t xml:space="preserve"> организациях </w:t>
      </w:r>
      <w:proofErr w:type="gramStart"/>
      <w:r w:rsidRPr="00DA5197">
        <w:rPr>
          <w:rFonts w:ascii="Times New Roman" w:hAnsi="Times New Roman" w:cs="Times New Roman"/>
          <w:sz w:val="26"/>
          <w:szCs w:val="26"/>
        </w:rPr>
        <w:t>лесного</w:t>
      </w:r>
      <w:proofErr w:type="gramEnd"/>
      <w:r w:rsidRPr="00DA5197">
        <w:rPr>
          <w:rFonts w:ascii="Times New Roman" w:hAnsi="Times New Roman" w:cs="Times New Roman"/>
          <w:sz w:val="26"/>
          <w:szCs w:val="26"/>
        </w:rPr>
        <w:t xml:space="preserve"> хозяйства в сельской местности.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4" w:name="Par42"/>
      <w:bookmarkEnd w:id="4"/>
      <w:r w:rsidRPr="00DA5197">
        <w:rPr>
          <w:rFonts w:ascii="Times New Roman" w:hAnsi="Times New Roman" w:cs="Times New Roman"/>
          <w:sz w:val="26"/>
          <w:szCs w:val="26"/>
        </w:rPr>
        <w:t>7. Предоставление гражданам социальных выплат осуществляется в следующей очередности: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8. В каждой из указанных в </w:t>
      </w:r>
      <w:hyperlink w:anchor="Par42" w:history="1">
        <w:r w:rsidRPr="00DA5197">
          <w:rPr>
            <w:rFonts w:ascii="Times New Roman" w:hAnsi="Times New Roman" w:cs="Times New Roman"/>
            <w:color w:val="0000FF"/>
            <w:sz w:val="26"/>
            <w:szCs w:val="26"/>
          </w:rPr>
          <w:t>пункте 7</w:t>
        </w:r>
      </w:hyperlink>
      <w:r w:rsidRPr="00DA5197">
        <w:rPr>
          <w:rFonts w:ascii="Times New Roman" w:hAnsi="Times New Roman" w:cs="Times New Roman"/>
          <w:sz w:val="26"/>
          <w:szCs w:val="26"/>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ar80" w:history="1">
        <w:r w:rsidRPr="00DA5197">
          <w:rPr>
            <w:rFonts w:ascii="Times New Roman" w:hAnsi="Times New Roman" w:cs="Times New Roman"/>
            <w:color w:val="0000FF"/>
            <w:sz w:val="26"/>
            <w:szCs w:val="26"/>
          </w:rPr>
          <w:t>пунктом 21</w:t>
        </w:r>
      </w:hyperlink>
      <w:r w:rsidRPr="00DA5197">
        <w:rPr>
          <w:rFonts w:ascii="Times New Roman" w:hAnsi="Times New Roman" w:cs="Times New Roman"/>
          <w:sz w:val="26"/>
          <w:szCs w:val="26"/>
        </w:rPr>
        <w:t xml:space="preserve"> настоящего Положения с учетом первоочередного предоставления социальных выплат:</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а) гражданам, имеющим 3 и более детей;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0" w:history="1">
        <w:r w:rsidRPr="00DA5197">
          <w:rPr>
            <w:rFonts w:ascii="Times New Roman" w:hAnsi="Times New Roman" w:cs="Times New Roman"/>
            <w:color w:val="0000FF"/>
            <w:sz w:val="26"/>
            <w:szCs w:val="26"/>
          </w:rPr>
          <w:t>программы</w:t>
        </w:r>
      </w:hyperlink>
      <w:r w:rsidRPr="00DA5197">
        <w:rPr>
          <w:rFonts w:ascii="Times New Roman" w:hAnsi="Times New Roman" w:cs="Times New Roman"/>
          <w:sz w:val="26"/>
          <w:szCs w:val="26"/>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DA5197">
        <w:rPr>
          <w:rFonts w:ascii="Times New Roman" w:hAnsi="Times New Roman" w:cs="Times New Roman"/>
          <w:sz w:val="26"/>
          <w:szCs w:val="26"/>
        </w:rPr>
        <w:t xml:space="preserve"> продукции, сырья и продовольствия", и не </w:t>
      </w:r>
      <w:proofErr w:type="gramStart"/>
      <w:r w:rsidRPr="00DA5197">
        <w:rPr>
          <w:rFonts w:ascii="Times New Roman" w:hAnsi="Times New Roman" w:cs="Times New Roman"/>
          <w:sz w:val="26"/>
          <w:szCs w:val="26"/>
        </w:rPr>
        <w:t>реализовавшим</w:t>
      </w:r>
      <w:proofErr w:type="gramEnd"/>
      <w:r w:rsidRPr="00DA5197">
        <w:rPr>
          <w:rFonts w:ascii="Times New Roman" w:hAnsi="Times New Roman" w:cs="Times New Roman"/>
          <w:sz w:val="26"/>
          <w:szCs w:val="26"/>
        </w:rPr>
        <w:t xml:space="preserve"> свое право на получение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DA5197">
        <w:rPr>
          <w:rFonts w:ascii="Times New Roman" w:hAnsi="Times New Roman" w:cs="Times New Roman"/>
          <w:sz w:val="26"/>
          <w:szCs w:val="26"/>
        </w:rPr>
        <w:t>дств в р</w:t>
      </w:r>
      <w:proofErr w:type="gramEnd"/>
      <w:r w:rsidRPr="00DA5197">
        <w:rPr>
          <w:rFonts w:ascii="Times New Roman" w:hAnsi="Times New Roman" w:cs="Times New Roman"/>
          <w:sz w:val="26"/>
          <w:szCs w:val="26"/>
        </w:rPr>
        <w:t xml:space="preserve">азмере, указанном в </w:t>
      </w:r>
      <w:hyperlink w:anchor="Par26" w:history="1">
        <w:r w:rsidRPr="00DA5197">
          <w:rPr>
            <w:rFonts w:ascii="Times New Roman" w:hAnsi="Times New Roman" w:cs="Times New Roman"/>
            <w:color w:val="0000FF"/>
            <w:sz w:val="26"/>
            <w:szCs w:val="26"/>
          </w:rPr>
          <w:t>пункте 5</w:t>
        </w:r>
      </w:hyperlink>
      <w:r w:rsidRPr="00DA5197">
        <w:rPr>
          <w:rFonts w:ascii="Times New Roman" w:hAnsi="Times New Roman" w:cs="Times New Roman"/>
          <w:sz w:val="26"/>
          <w:szCs w:val="26"/>
        </w:rPr>
        <w:t xml:space="preserve"> настоящего Положения.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9. Гражданин, которому предоставляется социальная выплата (далее - получатель социальной выплаты), может ее использовать:</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ar27" w:history="1">
        <w:r w:rsidRPr="00DA5197">
          <w:rPr>
            <w:rFonts w:ascii="Times New Roman" w:hAnsi="Times New Roman" w:cs="Times New Roman"/>
            <w:color w:val="0000FF"/>
            <w:sz w:val="26"/>
            <w:szCs w:val="26"/>
          </w:rPr>
          <w:t>подпункте "а" пункта 5</w:t>
        </w:r>
      </w:hyperlink>
      <w:r w:rsidRPr="00DA5197">
        <w:rPr>
          <w:rFonts w:ascii="Times New Roman" w:hAnsi="Times New Roman" w:cs="Times New Roman"/>
          <w:sz w:val="26"/>
          <w:szCs w:val="26"/>
        </w:rPr>
        <w:t xml:space="preserve"> настоящего Положения) на сельских территориях, в том числе на завершение ранее начатого строительства жилого дома;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б) на участие в долевом строительстве жилых домов (квартир) на сельских территориях;</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в) на приобретение жилого помещения (жилого дома) на сельских территориях. </w:t>
      </w:r>
      <w:proofErr w:type="gramStart"/>
      <w:r w:rsidRPr="00DA5197">
        <w:rPr>
          <w:rFonts w:ascii="Times New Roman" w:hAnsi="Times New Roman" w:cs="Times New Roman"/>
          <w:sz w:val="26"/>
          <w:szCs w:val="26"/>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A5197">
        <w:rPr>
          <w:rFonts w:ascii="Times New Roman" w:hAnsi="Times New Roman" w:cs="Times New Roman"/>
          <w:sz w:val="26"/>
          <w:szCs w:val="26"/>
        </w:rPr>
        <w:t>неполнородных</w:t>
      </w:r>
      <w:proofErr w:type="spellEnd"/>
      <w:r w:rsidRPr="00DA5197">
        <w:rPr>
          <w:rFonts w:ascii="Times New Roman" w:hAnsi="Times New Roman" w:cs="Times New Roman"/>
          <w:sz w:val="26"/>
          <w:szCs w:val="26"/>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10. Жилое помещение (жилой дом), на строительство (приобретение) которого предоставляется социальная выплата, должно быть:</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5" w:name="Par58"/>
      <w:bookmarkEnd w:id="5"/>
      <w:r w:rsidRPr="00DA5197">
        <w:rPr>
          <w:rFonts w:ascii="Times New Roman" w:hAnsi="Times New Roman" w:cs="Times New Roman"/>
          <w:sz w:val="26"/>
          <w:szCs w:val="26"/>
        </w:rPr>
        <w:t xml:space="preserve">а) </w:t>
      </w:r>
      <w:proofErr w:type="gramStart"/>
      <w:r w:rsidRPr="00DA5197">
        <w:rPr>
          <w:rFonts w:ascii="Times New Roman" w:hAnsi="Times New Roman" w:cs="Times New Roman"/>
          <w:sz w:val="26"/>
          <w:szCs w:val="26"/>
        </w:rPr>
        <w:t>пригодным</w:t>
      </w:r>
      <w:proofErr w:type="gramEnd"/>
      <w:r w:rsidRPr="00DA5197">
        <w:rPr>
          <w:rFonts w:ascii="Times New Roman" w:hAnsi="Times New Roman" w:cs="Times New Roman"/>
          <w:sz w:val="26"/>
          <w:szCs w:val="26"/>
        </w:rPr>
        <w:t xml:space="preserve"> для постоянного проживания;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6" w:name="Par59"/>
      <w:bookmarkEnd w:id="6"/>
      <w:r w:rsidRPr="00DA5197">
        <w:rPr>
          <w:rFonts w:ascii="Times New Roman" w:hAnsi="Times New Roman" w:cs="Times New Roman"/>
          <w:sz w:val="26"/>
          <w:szCs w:val="26"/>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11. </w:t>
      </w:r>
      <w:proofErr w:type="gramStart"/>
      <w:r w:rsidRPr="00DA5197">
        <w:rPr>
          <w:rFonts w:ascii="Times New Roman" w:hAnsi="Times New Roman" w:cs="Times New Roman"/>
          <w:sz w:val="26"/>
          <w:szCs w:val="26"/>
        </w:rPr>
        <w:t xml:space="preserve">Соответствие жилого помещения указанным в </w:t>
      </w:r>
      <w:hyperlink w:anchor="Par58" w:history="1">
        <w:r w:rsidRPr="00DA5197">
          <w:rPr>
            <w:rFonts w:ascii="Times New Roman" w:hAnsi="Times New Roman" w:cs="Times New Roman"/>
            <w:color w:val="0000FF"/>
            <w:sz w:val="26"/>
            <w:szCs w:val="26"/>
          </w:rPr>
          <w:t>подпунктах "а"</w:t>
        </w:r>
      </w:hyperlink>
      <w:r w:rsidRPr="00DA5197">
        <w:rPr>
          <w:rFonts w:ascii="Times New Roman" w:hAnsi="Times New Roman" w:cs="Times New Roman"/>
          <w:sz w:val="26"/>
          <w:szCs w:val="26"/>
        </w:rPr>
        <w:t xml:space="preserve"> и </w:t>
      </w:r>
      <w:hyperlink w:anchor="Par59" w:history="1">
        <w:r w:rsidRPr="00DA5197">
          <w:rPr>
            <w:rFonts w:ascii="Times New Roman" w:hAnsi="Times New Roman" w:cs="Times New Roman"/>
            <w:color w:val="0000FF"/>
            <w:sz w:val="26"/>
            <w:szCs w:val="26"/>
          </w:rPr>
          <w:t>"б" пункта 10</w:t>
        </w:r>
      </w:hyperlink>
      <w:r w:rsidRPr="00DA5197">
        <w:rPr>
          <w:rFonts w:ascii="Times New Roman" w:hAnsi="Times New Roman" w:cs="Times New Roman"/>
          <w:sz w:val="26"/>
          <w:szCs w:val="26"/>
        </w:rPr>
        <w:t xml:space="preserve"> настоящего Положения требованиям устанавливается комиссией, созданной на основании </w:t>
      </w:r>
      <w:hyperlink r:id="rId11" w:history="1">
        <w:r w:rsidRPr="00DA5197">
          <w:rPr>
            <w:rFonts w:ascii="Times New Roman" w:hAnsi="Times New Roman" w:cs="Times New Roman"/>
            <w:color w:val="0000FF"/>
            <w:sz w:val="26"/>
            <w:szCs w:val="26"/>
          </w:rPr>
          <w:t>постановления</w:t>
        </w:r>
      </w:hyperlink>
      <w:r w:rsidRPr="00DA5197">
        <w:rPr>
          <w:rFonts w:ascii="Times New Roman" w:hAnsi="Times New Roman" w:cs="Times New Roman"/>
          <w:sz w:val="26"/>
          <w:szCs w:val="26"/>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DA5197">
        <w:rPr>
          <w:rFonts w:ascii="Times New Roman" w:hAnsi="Times New Roman" w:cs="Times New Roman"/>
          <w:sz w:val="26"/>
          <w:szCs w:val="26"/>
        </w:rPr>
        <w:t>".</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12. </w:t>
      </w:r>
      <w:proofErr w:type="gramStart"/>
      <w:r w:rsidRPr="00DA5197">
        <w:rPr>
          <w:rFonts w:ascii="Times New Roman" w:hAnsi="Times New Roman" w:cs="Times New Roman"/>
          <w:sz w:val="26"/>
          <w:szCs w:val="26"/>
        </w:rPr>
        <w:t xml:space="preserve">В случае привлечения гражданином для строительства (приобретения) жилья в качестве источника </w:t>
      </w:r>
      <w:proofErr w:type="spellStart"/>
      <w:r w:rsidRPr="00DA5197">
        <w:rPr>
          <w:rFonts w:ascii="Times New Roman" w:hAnsi="Times New Roman" w:cs="Times New Roman"/>
          <w:sz w:val="26"/>
          <w:szCs w:val="26"/>
        </w:rPr>
        <w:t>софинансирования</w:t>
      </w:r>
      <w:proofErr w:type="spellEnd"/>
      <w:r w:rsidRPr="00DA5197">
        <w:rPr>
          <w:rFonts w:ascii="Times New Roman" w:hAnsi="Times New Roman" w:cs="Times New Roman"/>
          <w:sz w:val="26"/>
          <w:szCs w:val="26"/>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DA5197">
        <w:rPr>
          <w:rFonts w:ascii="Times New Roman" w:hAnsi="Times New Roman" w:cs="Times New Roman"/>
          <w:sz w:val="26"/>
          <w:szCs w:val="26"/>
        </w:rPr>
        <w:t xml:space="preserve">) имеющим право на получение социальной выплаты в соответствии с </w:t>
      </w:r>
      <w:hyperlink w:anchor="Par26" w:history="1">
        <w:r w:rsidRPr="00DA5197">
          <w:rPr>
            <w:rFonts w:ascii="Times New Roman" w:hAnsi="Times New Roman" w:cs="Times New Roman"/>
            <w:color w:val="0000FF"/>
            <w:sz w:val="26"/>
            <w:szCs w:val="26"/>
          </w:rPr>
          <w:t>пунктом 5</w:t>
        </w:r>
      </w:hyperlink>
      <w:r w:rsidRPr="00DA5197">
        <w:rPr>
          <w:rFonts w:ascii="Times New Roman" w:hAnsi="Times New Roman" w:cs="Times New Roman"/>
          <w:sz w:val="26"/>
          <w:szCs w:val="26"/>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A5197">
        <w:rPr>
          <w:rFonts w:ascii="Times New Roman" w:hAnsi="Times New Roman" w:cs="Times New Roman"/>
          <w:sz w:val="26"/>
          <w:szCs w:val="26"/>
        </w:rPr>
        <w:t>.Р</w:t>
      </w:r>
      <w:proofErr w:type="gramEnd"/>
      <w:r w:rsidRPr="00DA5197">
        <w:rPr>
          <w:rFonts w:ascii="Times New Roman" w:hAnsi="Times New Roman" w:cs="Times New Roman"/>
          <w:sz w:val="26"/>
          <w:szCs w:val="26"/>
        </w:rPr>
        <w:t>Ф" на возмещение недополученных доходов кредитных организаций, акционерного общества "ДОМ.РФ".</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Срок действия свидетельства составляет:</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один год </w:t>
      </w:r>
      <w:proofErr w:type="gramStart"/>
      <w:r w:rsidRPr="00DA5197">
        <w:rPr>
          <w:rFonts w:ascii="Times New Roman" w:hAnsi="Times New Roman" w:cs="Times New Roman"/>
          <w:sz w:val="26"/>
          <w:szCs w:val="26"/>
        </w:rPr>
        <w:t>с даты выдачи</w:t>
      </w:r>
      <w:proofErr w:type="gramEnd"/>
      <w:r w:rsidRPr="00DA5197">
        <w:rPr>
          <w:rFonts w:ascii="Times New Roman" w:hAnsi="Times New Roman" w:cs="Times New Roman"/>
          <w:sz w:val="26"/>
          <w:szCs w:val="26"/>
        </w:rPr>
        <w:t>, указанной в свидетельстве, - при принятии решения о направлении социальной выплаты на приобретение жилья;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2 года </w:t>
      </w:r>
      <w:proofErr w:type="gramStart"/>
      <w:r w:rsidRPr="00DA5197">
        <w:rPr>
          <w:rFonts w:ascii="Times New Roman" w:hAnsi="Times New Roman" w:cs="Times New Roman"/>
          <w:sz w:val="26"/>
          <w:szCs w:val="26"/>
        </w:rPr>
        <w:t>с даты выдачи</w:t>
      </w:r>
      <w:proofErr w:type="gramEnd"/>
      <w:r w:rsidRPr="00DA5197">
        <w:rPr>
          <w:rFonts w:ascii="Times New Roman" w:hAnsi="Times New Roman" w:cs="Times New Roman"/>
          <w:sz w:val="26"/>
          <w:szCs w:val="26"/>
        </w:rPr>
        <w:t>, указанной в свидетельстве, - при принятии решения о направлении социальной выплаты на строительство жилья.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Выдача свидетельства получателю социальной выплаты осуществляется органом исполнительной власти.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7" w:name="Par72"/>
      <w:bookmarkEnd w:id="7"/>
      <w:r w:rsidRPr="00DA5197">
        <w:rPr>
          <w:rFonts w:ascii="Times New Roman" w:hAnsi="Times New Roman" w:cs="Times New Roman"/>
          <w:sz w:val="26"/>
          <w:szCs w:val="26"/>
        </w:rPr>
        <w:t xml:space="preserve">15. </w:t>
      </w:r>
      <w:proofErr w:type="gramStart"/>
      <w:r w:rsidRPr="00DA5197">
        <w:rPr>
          <w:rFonts w:ascii="Times New Roman" w:hAnsi="Times New Roman" w:cs="Times New Roman"/>
          <w:sz w:val="26"/>
          <w:szCs w:val="26"/>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w:t>
      </w:r>
      <w:proofErr w:type="gramEnd"/>
      <w:r w:rsidRPr="00DA5197">
        <w:rPr>
          <w:rFonts w:ascii="Times New Roman" w:hAnsi="Times New Roman" w:cs="Times New Roman"/>
          <w:sz w:val="26"/>
          <w:szCs w:val="26"/>
        </w:rP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8" w:name="Par76"/>
      <w:bookmarkEnd w:id="8"/>
      <w:r w:rsidRPr="00DA5197">
        <w:rPr>
          <w:rFonts w:ascii="Times New Roman" w:hAnsi="Times New Roman" w:cs="Times New Roman"/>
          <w:sz w:val="26"/>
          <w:szCs w:val="26"/>
        </w:rPr>
        <w:t xml:space="preserve">18. В случае предоставления социальной </w:t>
      </w:r>
      <w:proofErr w:type="gramStart"/>
      <w:r w:rsidRPr="00DA5197">
        <w:rPr>
          <w:rFonts w:ascii="Times New Roman" w:hAnsi="Times New Roman" w:cs="Times New Roman"/>
          <w:sz w:val="26"/>
          <w:szCs w:val="26"/>
        </w:rPr>
        <w:t>выплаты</w:t>
      </w:r>
      <w:proofErr w:type="gramEnd"/>
      <w:r w:rsidRPr="00DA5197">
        <w:rPr>
          <w:rFonts w:ascii="Times New Roman" w:hAnsi="Times New Roman" w:cs="Times New Roman"/>
          <w:sz w:val="26"/>
          <w:szCs w:val="26"/>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DA5197">
        <w:rPr>
          <w:rFonts w:ascii="Times New Roman" w:hAnsi="Times New Roman" w:cs="Times New Roman"/>
          <w:sz w:val="26"/>
          <w:szCs w:val="26"/>
        </w:rPr>
        <w:t>дств гр</w:t>
      </w:r>
      <w:proofErr w:type="gramEnd"/>
      <w:r w:rsidRPr="00DA5197">
        <w:rPr>
          <w:rFonts w:ascii="Times New Roman" w:hAnsi="Times New Roman" w:cs="Times New Roman"/>
          <w:sz w:val="26"/>
          <w:szCs w:val="26"/>
        </w:rPr>
        <w:t xml:space="preserve">ажданина в </w:t>
      </w:r>
      <w:proofErr w:type="spellStart"/>
      <w:r w:rsidRPr="00DA5197">
        <w:rPr>
          <w:rFonts w:ascii="Times New Roman" w:hAnsi="Times New Roman" w:cs="Times New Roman"/>
          <w:sz w:val="26"/>
          <w:szCs w:val="26"/>
        </w:rPr>
        <w:t>софинансировании</w:t>
      </w:r>
      <w:proofErr w:type="spellEnd"/>
      <w:r w:rsidRPr="00DA5197">
        <w:rPr>
          <w:rFonts w:ascii="Times New Roman" w:hAnsi="Times New Roman" w:cs="Times New Roman"/>
          <w:sz w:val="26"/>
          <w:szCs w:val="26"/>
        </w:rPr>
        <w:t xml:space="preserve"> строительства жилого дома в соответствии с </w:t>
      </w:r>
      <w:hyperlink w:anchor="Par26" w:history="1">
        <w:r w:rsidRPr="00DA5197">
          <w:rPr>
            <w:rFonts w:ascii="Times New Roman" w:hAnsi="Times New Roman" w:cs="Times New Roman"/>
            <w:color w:val="0000FF"/>
            <w:sz w:val="26"/>
            <w:szCs w:val="26"/>
          </w:rPr>
          <w:t>пунктом 5</w:t>
        </w:r>
      </w:hyperlink>
      <w:r w:rsidRPr="00DA5197">
        <w:rPr>
          <w:rFonts w:ascii="Times New Roman" w:hAnsi="Times New Roman" w:cs="Times New Roman"/>
          <w:sz w:val="26"/>
          <w:szCs w:val="26"/>
        </w:rPr>
        <w:t xml:space="preserve"> настоящего Положения.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ar72" w:history="1">
        <w:r w:rsidRPr="00DA5197">
          <w:rPr>
            <w:rFonts w:ascii="Times New Roman" w:hAnsi="Times New Roman" w:cs="Times New Roman"/>
            <w:color w:val="0000FF"/>
            <w:sz w:val="26"/>
            <w:szCs w:val="26"/>
          </w:rPr>
          <w:t>пунктами 15</w:t>
        </w:r>
      </w:hyperlink>
      <w:r w:rsidRPr="00DA5197">
        <w:rPr>
          <w:rFonts w:ascii="Times New Roman" w:hAnsi="Times New Roman" w:cs="Times New Roman"/>
          <w:sz w:val="26"/>
          <w:szCs w:val="26"/>
        </w:rPr>
        <w:t xml:space="preserve"> - </w:t>
      </w:r>
      <w:hyperlink w:anchor="Par76" w:history="1">
        <w:r w:rsidRPr="00DA5197">
          <w:rPr>
            <w:rFonts w:ascii="Times New Roman" w:hAnsi="Times New Roman" w:cs="Times New Roman"/>
            <w:color w:val="0000FF"/>
            <w:sz w:val="26"/>
            <w:szCs w:val="26"/>
          </w:rPr>
          <w:t>18</w:t>
        </w:r>
      </w:hyperlink>
      <w:r w:rsidRPr="00DA5197">
        <w:rPr>
          <w:rFonts w:ascii="Times New Roman" w:hAnsi="Times New Roman" w:cs="Times New Roman"/>
          <w:sz w:val="26"/>
          <w:szCs w:val="26"/>
        </w:rPr>
        <w:t xml:space="preserve"> и </w:t>
      </w:r>
      <w:hyperlink w:anchor="Par80" w:history="1">
        <w:r w:rsidRPr="00DA5197">
          <w:rPr>
            <w:rFonts w:ascii="Times New Roman" w:hAnsi="Times New Roman" w:cs="Times New Roman"/>
            <w:color w:val="0000FF"/>
            <w:sz w:val="26"/>
            <w:szCs w:val="26"/>
          </w:rPr>
          <w:t>21</w:t>
        </w:r>
      </w:hyperlink>
      <w:r w:rsidRPr="00DA5197">
        <w:rPr>
          <w:rFonts w:ascii="Times New Roman" w:hAnsi="Times New Roman" w:cs="Times New Roman"/>
          <w:sz w:val="26"/>
          <w:szCs w:val="26"/>
        </w:rPr>
        <w:t xml:space="preserve"> настоящего Положения.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9" w:name="Par79"/>
      <w:bookmarkEnd w:id="9"/>
      <w:r w:rsidRPr="00DA5197">
        <w:rPr>
          <w:rFonts w:ascii="Times New Roman" w:hAnsi="Times New Roman" w:cs="Times New Roman"/>
          <w:sz w:val="26"/>
          <w:szCs w:val="26"/>
        </w:rPr>
        <w:t xml:space="preserve">20. Получатель социальной выплаты вправе осуществить строительство (приобретение) жилья сверх установленного </w:t>
      </w:r>
      <w:hyperlink w:anchor="Par72" w:history="1">
        <w:r w:rsidRPr="00DA5197">
          <w:rPr>
            <w:rFonts w:ascii="Times New Roman" w:hAnsi="Times New Roman" w:cs="Times New Roman"/>
            <w:color w:val="0000FF"/>
            <w:sz w:val="26"/>
            <w:szCs w:val="26"/>
          </w:rPr>
          <w:t>пунктом 15</w:t>
        </w:r>
      </w:hyperlink>
      <w:r w:rsidRPr="00DA5197">
        <w:rPr>
          <w:rFonts w:ascii="Times New Roman" w:hAnsi="Times New Roman" w:cs="Times New Roman"/>
          <w:sz w:val="26"/>
          <w:szCs w:val="26"/>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DA5197">
        <w:rPr>
          <w:rFonts w:ascii="Times New Roman" w:hAnsi="Times New Roman" w:cs="Times New Roman"/>
          <w:sz w:val="26"/>
          <w:szCs w:val="26"/>
        </w:rPr>
        <w:t>дств ст</w:t>
      </w:r>
      <w:proofErr w:type="gramEnd"/>
      <w:r w:rsidRPr="00DA5197">
        <w:rPr>
          <w:rFonts w:ascii="Times New Roman" w:hAnsi="Times New Roman" w:cs="Times New Roman"/>
          <w:sz w:val="26"/>
          <w:szCs w:val="26"/>
        </w:rPr>
        <w:t>оимости строительства (приобретения) части жилья, превышающей указанный размер.</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0" w:name="Par80"/>
      <w:bookmarkEnd w:id="10"/>
      <w:r w:rsidRPr="00DA5197">
        <w:rPr>
          <w:rFonts w:ascii="Times New Roman" w:hAnsi="Times New Roman" w:cs="Times New Roman"/>
          <w:sz w:val="26"/>
          <w:szCs w:val="26"/>
        </w:rP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а) копий документов, удостоверяющих личность заявителя и членов его семьи;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б) копий документов, подтверждающих родственные отношения между лицами, указанными в заявлении в качестве членов семьи;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копий документов, подтверждающих регистрацию по месту жительства (по месту пребывания) гражданина и членов его семьи;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г) копий документов, подтверждающих наличие у заявителя и (или) членов его семьи собственных и (или) заемных сре</w:t>
      </w:r>
      <w:proofErr w:type="gramStart"/>
      <w:r w:rsidRPr="00DA5197">
        <w:rPr>
          <w:rFonts w:ascii="Times New Roman" w:hAnsi="Times New Roman" w:cs="Times New Roman"/>
          <w:sz w:val="26"/>
          <w:szCs w:val="26"/>
        </w:rPr>
        <w:t>дств в р</w:t>
      </w:r>
      <w:proofErr w:type="gramEnd"/>
      <w:r w:rsidRPr="00DA5197">
        <w:rPr>
          <w:rFonts w:ascii="Times New Roman" w:hAnsi="Times New Roman" w:cs="Times New Roman"/>
          <w:sz w:val="26"/>
          <w:szCs w:val="26"/>
        </w:rPr>
        <w:t xml:space="preserve">азмере, установленном </w:t>
      </w:r>
      <w:hyperlink w:anchor="Par26" w:history="1">
        <w:r w:rsidRPr="00DA5197">
          <w:rPr>
            <w:rFonts w:ascii="Times New Roman" w:hAnsi="Times New Roman" w:cs="Times New Roman"/>
            <w:color w:val="0000FF"/>
            <w:sz w:val="26"/>
            <w:szCs w:val="26"/>
          </w:rPr>
          <w:t>пунктом 5</w:t>
        </w:r>
      </w:hyperlink>
      <w:r w:rsidRPr="00DA5197">
        <w:rPr>
          <w:rFonts w:ascii="Times New Roman" w:hAnsi="Times New Roman" w:cs="Times New Roman"/>
          <w:sz w:val="26"/>
          <w:szCs w:val="26"/>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ar31" w:history="1">
        <w:r w:rsidRPr="00DA5197">
          <w:rPr>
            <w:rFonts w:ascii="Times New Roman" w:hAnsi="Times New Roman" w:cs="Times New Roman"/>
            <w:color w:val="0000FF"/>
            <w:sz w:val="26"/>
            <w:szCs w:val="26"/>
          </w:rPr>
          <w:t>подпунктом "б" пункта 5</w:t>
        </w:r>
      </w:hyperlink>
      <w:r w:rsidRPr="00DA5197">
        <w:rPr>
          <w:rFonts w:ascii="Times New Roman" w:hAnsi="Times New Roman" w:cs="Times New Roman"/>
          <w:sz w:val="26"/>
          <w:szCs w:val="26"/>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2" w:history="1">
        <w:r w:rsidRPr="00DA5197">
          <w:rPr>
            <w:rFonts w:ascii="Times New Roman" w:hAnsi="Times New Roman" w:cs="Times New Roman"/>
            <w:color w:val="0000FF"/>
            <w:sz w:val="26"/>
            <w:szCs w:val="26"/>
          </w:rPr>
          <w:t>статьей 66.1</w:t>
        </w:r>
      </w:hyperlink>
      <w:r w:rsidRPr="00DA5197">
        <w:rPr>
          <w:rFonts w:ascii="Times New Roman" w:hAnsi="Times New Roman" w:cs="Times New Roman"/>
          <w:sz w:val="26"/>
          <w:szCs w:val="26"/>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DA5197">
        <w:rPr>
          <w:rFonts w:ascii="Times New Roman" w:hAnsi="Times New Roman" w:cs="Times New Roman"/>
          <w:sz w:val="26"/>
          <w:szCs w:val="26"/>
        </w:rPr>
        <w:t xml:space="preserve"> (фермерского) хозяйства;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22. Копии документов, указанных в </w:t>
      </w:r>
      <w:hyperlink w:anchor="Par80" w:history="1">
        <w:r w:rsidRPr="00DA5197">
          <w:rPr>
            <w:rFonts w:ascii="Times New Roman" w:hAnsi="Times New Roman" w:cs="Times New Roman"/>
            <w:color w:val="0000FF"/>
            <w:sz w:val="26"/>
            <w:szCs w:val="26"/>
          </w:rPr>
          <w:t>пункте 21</w:t>
        </w:r>
      </w:hyperlink>
      <w:r w:rsidRPr="00DA5197">
        <w:rPr>
          <w:rFonts w:ascii="Times New Roman" w:hAnsi="Times New Roman" w:cs="Times New Roman"/>
          <w:sz w:val="26"/>
          <w:szCs w:val="26"/>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1" w:name="Par89"/>
      <w:bookmarkEnd w:id="11"/>
      <w:r w:rsidRPr="00DA5197">
        <w:rPr>
          <w:rFonts w:ascii="Times New Roman" w:hAnsi="Times New Roman" w:cs="Times New Roman"/>
          <w:sz w:val="26"/>
          <w:szCs w:val="26"/>
        </w:rPr>
        <w:t xml:space="preserve">23. </w:t>
      </w:r>
      <w:proofErr w:type="gramStart"/>
      <w:r w:rsidRPr="00DA5197">
        <w:rPr>
          <w:rFonts w:ascii="Times New Roman" w:hAnsi="Times New Roman" w:cs="Times New Roman"/>
          <w:sz w:val="26"/>
          <w:szCs w:val="26"/>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ar80" w:history="1">
        <w:r w:rsidRPr="00DA5197">
          <w:rPr>
            <w:rFonts w:ascii="Times New Roman" w:hAnsi="Times New Roman" w:cs="Times New Roman"/>
            <w:color w:val="0000FF"/>
            <w:sz w:val="26"/>
            <w:szCs w:val="26"/>
          </w:rPr>
          <w:t>пункте 21</w:t>
        </w:r>
      </w:hyperlink>
      <w:r w:rsidRPr="00DA5197">
        <w:rPr>
          <w:rFonts w:ascii="Times New Roman" w:hAnsi="Times New Roman" w:cs="Times New Roman"/>
          <w:sz w:val="26"/>
          <w:szCs w:val="26"/>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w:t>
      </w:r>
      <w:proofErr w:type="gramEnd"/>
      <w:r w:rsidRPr="00DA5197">
        <w:rPr>
          <w:rFonts w:ascii="Times New Roman" w:hAnsi="Times New Roman" w:cs="Times New Roman"/>
          <w:sz w:val="26"/>
          <w:szCs w:val="26"/>
        </w:rPr>
        <w:t xml:space="preserve"> </w:t>
      </w:r>
      <w:proofErr w:type="gramStart"/>
      <w:r w:rsidRPr="00DA5197">
        <w:rPr>
          <w:rFonts w:ascii="Times New Roman" w:hAnsi="Times New Roman" w:cs="Times New Roman"/>
          <w:sz w:val="26"/>
          <w:szCs w:val="26"/>
        </w:rPr>
        <w:t>привлечении</w:t>
      </w:r>
      <w:proofErr w:type="gramEnd"/>
      <w:r w:rsidRPr="00DA5197">
        <w:rPr>
          <w:rFonts w:ascii="Times New Roman" w:hAnsi="Times New Roman" w:cs="Times New Roman"/>
          <w:sz w:val="26"/>
          <w:szCs w:val="26"/>
        </w:rPr>
        <w:t xml:space="preserve"> средств местных бюджетов для этих целей. При выявлении недостоверной информации, содержащейся в документах, указанных в </w:t>
      </w:r>
      <w:hyperlink w:anchor="Par80" w:history="1">
        <w:r w:rsidRPr="00DA5197">
          <w:rPr>
            <w:rFonts w:ascii="Times New Roman" w:hAnsi="Times New Roman" w:cs="Times New Roman"/>
            <w:color w:val="0000FF"/>
            <w:sz w:val="26"/>
            <w:szCs w:val="26"/>
          </w:rPr>
          <w:t>пункте 21</w:t>
        </w:r>
      </w:hyperlink>
      <w:r w:rsidRPr="00DA5197">
        <w:rPr>
          <w:rFonts w:ascii="Times New Roman" w:hAnsi="Times New Roman" w:cs="Times New Roman"/>
          <w:sz w:val="26"/>
          <w:szCs w:val="26"/>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2" w:name="Par90"/>
      <w:bookmarkEnd w:id="12"/>
      <w:r w:rsidRPr="00DA5197">
        <w:rPr>
          <w:rFonts w:ascii="Times New Roman" w:hAnsi="Times New Roman" w:cs="Times New Roman"/>
          <w:sz w:val="26"/>
          <w:szCs w:val="26"/>
        </w:rPr>
        <w:t xml:space="preserve">24. </w:t>
      </w:r>
      <w:proofErr w:type="gramStart"/>
      <w:r w:rsidRPr="00DA5197">
        <w:rPr>
          <w:rFonts w:ascii="Times New Roman" w:hAnsi="Times New Roman" w:cs="Times New Roman"/>
          <w:sz w:val="26"/>
          <w:szCs w:val="26"/>
        </w:rPr>
        <w:t xml:space="preserve">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ar89" w:history="1">
        <w:r w:rsidRPr="00DA5197">
          <w:rPr>
            <w:rFonts w:ascii="Times New Roman" w:hAnsi="Times New Roman" w:cs="Times New Roman"/>
            <w:color w:val="0000FF"/>
            <w:sz w:val="26"/>
            <w:szCs w:val="26"/>
          </w:rPr>
          <w:t>пункте 23</w:t>
        </w:r>
      </w:hyperlink>
      <w:r w:rsidRPr="00DA5197">
        <w:rPr>
          <w:rFonts w:ascii="Times New Roman" w:hAnsi="Times New Roman" w:cs="Times New Roman"/>
          <w:sz w:val="26"/>
          <w:szCs w:val="26"/>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w:t>
      </w:r>
      <w:proofErr w:type="gramEnd"/>
      <w:r w:rsidRPr="00DA5197">
        <w:rPr>
          <w:rFonts w:ascii="Times New Roman" w:hAnsi="Times New Roman" w:cs="Times New Roman"/>
          <w:sz w:val="26"/>
          <w:szCs w:val="26"/>
        </w:rPr>
        <w:t xml:space="preserve"> в сводные списки.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r:id="rId13" w:history="1">
        <w:r w:rsidRPr="00DA5197">
          <w:rPr>
            <w:rFonts w:ascii="Times New Roman" w:hAnsi="Times New Roman" w:cs="Times New Roman"/>
            <w:color w:val="0000FF"/>
            <w:sz w:val="26"/>
            <w:szCs w:val="26"/>
          </w:rPr>
          <w:t>подпункте "а" пункта 2</w:t>
        </w:r>
      </w:hyperlink>
      <w:r w:rsidRPr="00DA5197">
        <w:rPr>
          <w:rFonts w:ascii="Times New Roman" w:hAnsi="Times New Roman" w:cs="Times New Roman"/>
          <w:sz w:val="26"/>
          <w:szCs w:val="26"/>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r:id="rId14" w:history="1">
        <w:r w:rsidRPr="00DA5197">
          <w:rPr>
            <w:rFonts w:ascii="Times New Roman" w:hAnsi="Times New Roman" w:cs="Times New Roman"/>
            <w:color w:val="0000FF"/>
            <w:sz w:val="26"/>
            <w:szCs w:val="26"/>
          </w:rPr>
          <w:t>приложением</w:t>
        </w:r>
        <w:proofErr w:type="gramEnd"/>
        <w:r w:rsidRPr="00DA5197">
          <w:rPr>
            <w:rFonts w:ascii="Times New Roman" w:hAnsi="Times New Roman" w:cs="Times New Roman"/>
            <w:color w:val="0000FF"/>
            <w:sz w:val="26"/>
            <w:szCs w:val="26"/>
          </w:rPr>
          <w:t xml:space="preserve"> N 3</w:t>
        </w:r>
      </w:hyperlink>
      <w:r w:rsidRPr="00DA5197">
        <w:rPr>
          <w:rFonts w:ascii="Times New Roman" w:hAnsi="Times New Roman" w:cs="Times New Roman"/>
          <w:sz w:val="26"/>
          <w:szCs w:val="26"/>
        </w:rPr>
        <w:t xml:space="preserve"> к государственной программе Российской Федерации "Комплексное развитие сельских территорий".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3" w:name="Par94"/>
      <w:bookmarkEnd w:id="13"/>
      <w:r w:rsidRPr="00DA5197">
        <w:rPr>
          <w:rFonts w:ascii="Times New Roman" w:hAnsi="Times New Roman" w:cs="Times New Roman"/>
          <w:sz w:val="26"/>
          <w:szCs w:val="26"/>
        </w:rPr>
        <w:t xml:space="preserve">25. </w:t>
      </w:r>
      <w:proofErr w:type="gramStart"/>
      <w:r w:rsidRPr="00DA5197">
        <w:rPr>
          <w:rFonts w:ascii="Times New Roman" w:hAnsi="Times New Roman" w:cs="Times New Roman"/>
          <w:sz w:val="26"/>
          <w:szCs w:val="26"/>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27. Орган исполнительной власти обязан уведомить получателей социальных выплат о поступлении денежных средств на их банковские счета.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bookmarkStart w:id="14" w:name="Par97"/>
      <w:bookmarkEnd w:id="14"/>
      <w:r w:rsidRPr="00DA5197">
        <w:rPr>
          <w:rFonts w:ascii="Times New Roman" w:hAnsi="Times New Roman" w:cs="Times New Roman"/>
          <w:sz w:val="26"/>
          <w:szCs w:val="26"/>
        </w:rPr>
        <w:t>28. Перечисление социальных выплат с банковских счетов получателей социальных выплат производится кредитной организацией: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а) исполнителю (подрядчику), указанному в договоре подряда на строительство жилого дома для получателя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proofErr w:type="gramStart"/>
      <w:r w:rsidRPr="00DA5197">
        <w:rPr>
          <w:rFonts w:ascii="Times New Roman" w:hAnsi="Times New Roman" w:cs="Times New Roman"/>
          <w:sz w:val="26"/>
          <w:szCs w:val="26"/>
        </w:rPr>
        <w:t xml:space="preserve">б) на счет </w:t>
      </w:r>
      <w:proofErr w:type="spellStart"/>
      <w:r w:rsidRPr="00DA5197">
        <w:rPr>
          <w:rFonts w:ascii="Times New Roman" w:hAnsi="Times New Roman" w:cs="Times New Roman"/>
          <w:sz w:val="26"/>
          <w:szCs w:val="26"/>
        </w:rPr>
        <w:t>эскроу</w:t>
      </w:r>
      <w:proofErr w:type="spellEnd"/>
      <w:r w:rsidRPr="00DA5197">
        <w:rPr>
          <w:rFonts w:ascii="Times New Roman" w:hAnsi="Times New Roman" w:cs="Times New Roman"/>
          <w:sz w:val="26"/>
          <w:szCs w:val="26"/>
        </w:rP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5" w:history="1">
        <w:r w:rsidRPr="00DA5197">
          <w:rPr>
            <w:rFonts w:ascii="Times New Roman" w:hAnsi="Times New Roman" w:cs="Times New Roman"/>
            <w:color w:val="0000FF"/>
            <w:sz w:val="26"/>
            <w:szCs w:val="26"/>
          </w:rPr>
          <w:t>закона</w:t>
        </w:r>
      </w:hyperlink>
      <w:r w:rsidRPr="00DA5197">
        <w:rPr>
          <w:rFonts w:ascii="Times New Roman" w:hAnsi="Times New Roman" w:cs="Times New Roman"/>
          <w:sz w:val="26"/>
          <w:szCs w:val="26"/>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д) кредитной организации или юридическому лицу, </w:t>
      </w:r>
      <w:proofErr w:type="gramStart"/>
      <w:r w:rsidRPr="00DA5197">
        <w:rPr>
          <w:rFonts w:ascii="Times New Roman" w:hAnsi="Times New Roman" w:cs="Times New Roman"/>
          <w:sz w:val="26"/>
          <w:szCs w:val="26"/>
        </w:rPr>
        <w:t>указанным</w:t>
      </w:r>
      <w:proofErr w:type="gramEnd"/>
      <w:r w:rsidRPr="00DA5197">
        <w:rPr>
          <w:rFonts w:ascii="Times New Roman" w:hAnsi="Times New Roman" w:cs="Times New Roman"/>
          <w:sz w:val="26"/>
          <w:szCs w:val="26"/>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29. Указанные в </w:t>
      </w:r>
      <w:hyperlink w:anchor="Par97" w:history="1">
        <w:r w:rsidRPr="00DA5197">
          <w:rPr>
            <w:rFonts w:ascii="Times New Roman" w:hAnsi="Times New Roman" w:cs="Times New Roman"/>
            <w:color w:val="0000FF"/>
            <w:sz w:val="26"/>
            <w:szCs w:val="26"/>
          </w:rPr>
          <w:t>пункте 28</w:t>
        </w:r>
      </w:hyperlink>
      <w:r w:rsidRPr="00DA5197">
        <w:rPr>
          <w:rFonts w:ascii="Times New Roman" w:hAnsi="Times New Roman" w:cs="Times New Roman"/>
          <w:sz w:val="26"/>
          <w:szCs w:val="26"/>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30. После перечисления социальной выплаты с банковского счета получателя социальной выплаты лицам, указанным в </w:t>
      </w:r>
      <w:hyperlink w:anchor="Par97" w:history="1">
        <w:r w:rsidRPr="00DA5197">
          <w:rPr>
            <w:rFonts w:ascii="Times New Roman" w:hAnsi="Times New Roman" w:cs="Times New Roman"/>
            <w:color w:val="0000FF"/>
            <w:sz w:val="26"/>
            <w:szCs w:val="26"/>
          </w:rPr>
          <w:t>пункте 28</w:t>
        </w:r>
      </w:hyperlink>
      <w:r w:rsidRPr="00DA5197">
        <w:rPr>
          <w:rFonts w:ascii="Times New Roman" w:hAnsi="Times New Roman" w:cs="Times New Roman"/>
          <w:sz w:val="26"/>
          <w:szCs w:val="26"/>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DA5197">
        <w:rPr>
          <w:rFonts w:ascii="Times New Roman" w:hAnsi="Times New Roman" w:cs="Times New Roman"/>
          <w:sz w:val="26"/>
          <w:szCs w:val="26"/>
        </w:rPr>
        <w:t>истребуются</w:t>
      </w:r>
      <w:proofErr w:type="spellEnd"/>
      <w:r w:rsidRPr="00DA5197">
        <w:rPr>
          <w:rFonts w:ascii="Times New Roman" w:hAnsi="Times New Roman" w:cs="Times New Roman"/>
          <w:sz w:val="26"/>
          <w:szCs w:val="26"/>
        </w:rPr>
        <w:t xml:space="preserve"> у получателя социальной выплаты в судебном порядке в соответствии с законодательством Российской Федерации. </w:t>
      </w:r>
      <w:proofErr w:type="gramStart"/>
      <w:r w:rsidRPr="00DA5197">
        <w:rPr>
          <w:rFonts w:ascii="Times New Roman" w:hAnsi="Times New Roman" w:cs="Times New Roman"/>
          <w:sz w:val="26"/>
          <w:szCs w:val="26"/>
        </w:rPr>
        <w:t>Контроль за</w:t>
      </w:r>
      <w:proofErr w:type="gramEnd"/>
      <w:r w:rsidRPr="00DA5197">
        <w:rPr>
          <w:rFonts w:ascii="Times New Roman" w:hAnsi="Times New Roman" w:cs="Times New Roman"/>
          <w:sz w:val="26"/>
          <w:szCs w:val="26"/>
        </w:rPr>
        <w:t xml:space="preserve"> соблюдением гражданином указанного требования осуществляется органом исполнительной власти.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В случае использования для </w:t>
      </w:r>
      <w:proofErr w:type="spellStart"/>
      <w:r w:rsidRPr="00DA5197">
        <w:rPr>
          <w:rFonts w:ascii="Times New Roman" w:hAnsi="Times New Roman" w:cs="Times New Roman"/>
          <w:sz w:val="26"/>
          <w:szCs w:val="26"/>
        </w:rPr>
        <w:t>софинансирования</w:t>
      </w:r>
      <w:proofErr w:type="spellEnd"/>
      <w:r w:rsidRPr="00DA5197">
        <w:rPr>
          <w:rFonts w:ascii="Times New Roman" w:hAnsi="Times New Roman" w:cs="Times New Roman"/>
          <w:sz w:val="26"/>
          <w:szCs w:val="26"/>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DA5197">
        <w:rPr>
          <w:rFonts w:ascii="Times New Roman" w:hAnsi="Times New Roman" w:cs="Times New Roman"/>
          <w:sz w:val="26"/>
          <w:szCs w:val="26"/>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В случае использования для </w:t>
      </w:r>
      <w:proofErr w:type="spellStart"/>
      <w:r w:rsidRPr="00DA5197">
        <w:rPr>
          <w:rFonts w:ascii="Times New Roman" w:hAnsi="Times New Roman" w:cs="Times New Roman"/>
          <w:sz w:val="26"/>
          <w:szCs w:val="26"/>
        </w:rPr>
        <w:t>софинансирования</w:t>
      </w:r>
      <w:proofErr w:type="spellEnd"/>
      <w:r w:rsidRPr="00DA5197">
        <w:rPr>
          <w:rFonts w:ascii="Times New Roman" w:hAnsi="Times New Roman" w:cs="Times New Roman"/>
          <w:sz w:val="26"/>
          <w:szCs w:val="26"/>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6" w:history="1">
        <w:r w:rsidRPr="00DA5197">
          <w:rPr>
            <w:rFonts w:ascii="Times New Roman" w:hAnsi="Times New Roman" w:cs="Times New Roman"/>
            <w:color w:val="0000FF"/>
            <w:sz w:val="26"/>
            <w:szCs w:val="26"/>
          </w:rPr>
          <w:t>Правилами</w:t>
        </w:r>
      </w:hyperlink>
      <w:r w:rsidRPr="00DA5197">
        <w:rPr>
          <w:rFonts w:ascii="Times New Roman" w:hAnsi="Times New Roman" w:cs="Times New Roman"/>
          <w:sz w:val="26"/>
          <w:szCs w:val="26"/>
        </w:rPr>
        <w:t xml:space="preserve"> направления средств материнского капитала.</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Орган исполнительной власти вправе требовать в судебном порядке от получателя социальной выплаты возврата сре</w:t>
      </w:r>
      <w:proofErr w:type="gramStart"/>
      <w:r w:rsidRPr="00DA5197">
        <w:rPr>
          <w:rFonts w:ascii="Times New Roman" w:hAnsi="Times New Roman" w:cs="Times New Roman"/>
          <w:sz w:val="26"/>
          <w:szCs w:val="26"/>
        </w:rPr>
        <w:t>дств в р</w:t>
      </w:r>
      <w:proofErr w:type="gramEnd"/>
      <w:r w:rsidRPr="00DA5197">
        <w:rPr>
          <w:rFonts w:ascii="Times New Roman" w:hAnsi="Times New Roman" w:cs="Times New Roman"/>
          <w:sz w:val="26"/>
          <w:szCs w:val="26"/>
        </w:rPr>
        <w:t>азмере предоставленной социальной выплаты в случае несоблюдения срока, установленного для оформления жилого помещения в собственность.</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а) вручение получателям социальных выплат свидетельств, оформленных в установленном порядке органами исполнительной власти;</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в) заключение с кредитными организациями соглашений, предусмотренных </w:t>
      </w:r>
      <w:hyperlink w:anchor="Par94" w:history="1">
        <w:r w:rsidRPr="00DA5197">
          <w:rPr>
            <w:rFonts w:ascii="Times New Roman" w:hAnsi="Times New Roman" w:cs="Times New Roman"/>
            <w:color w:val="0000FF"/>
            <w:sz w:val="26"/>
            <w:szCs w:val="26"/>
          </w:rPr>
          <w:t>пунктом 25</w:t>
        </w:r>
      </w:hyperlink>
      <w:r w:rsidRPr="00DA5197">
        <w:rPr>
          <w:rFonts w:ascii="Times New Roman" w:hAnsi="Times New Roman" w:cs="Times New Roman"/>
          <w:sz w:val="26"/>
          <w:szCs w:val="26"/>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г) проверка указанных в </w:t>
      </w:r>
      <w:hyperlink w:anchor="Par97" w:history="1">
        <w:r w:rsidRPr="00DA5197">
          <w:rPr>
            <w:rFonts w:ascii="Times New Roman" w:hAnsi="Times New Roman" w:cs="Times New Roman"/>
            <w:color w:val="0000FF"/>
            <w:sz w:val="26"/>
            <w:szCs w:val="26"/>
          </w:rPr>
          <w:t>пункте 28</w:t>
        </w:r>
      </w:hyperlink>
      <w:r w:rsidRPr="00DA5197">
        <w:rPr>
          <w:rFonts w:ascii="Times New Roman" w:hAnsi="Times New Roman" w:cs="Times New Roman"/>
          <w:sz w:val="26"/>
          <w:szCs w:val="26"/>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д) ведение реестров выданных свидетельств, содержащих информацию о зарегистрированных правах на жилое помещение (жилой дом);</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DA5197" w:rsidRPr="00DA5197" w:rsidRDefault="00DA5197" w:rsidP="00DA5197">
      <w:pPr>
        <w:autoSpaceDE w:val="0"/>
        <w:autoSpaceDN w:val="0"/>
        <w:adjustRightInd w:val="0"/>
        <w:spacing w:before="320" w:after="0" w:line="240" w:lineRule="auto"/>
        <w:ind w:firstLine="540"/>
        <w:jc w:val="both"/>
        <w:rPr>
          <w:rFonts w:ascii="Times New Roman" w:hAnsi="Times New Roman" w:cs="Times New Roman"/>
          <w:sz w:val="26"/>
          <w:szCs w:val="26"/>
        </w:rPr>
      </w:pPr>
      <w:r w:rsidRPr="00DA5197">
        <w:rPr>
          <w:rFonts w:ascii="Times New Roman" w:hAnsi="Times New Roman" w:cs="Times New Roman"/>
          <w:sz w:val="26"/>
          <w:szCs w:val="26"/>
        </w:rPr>
        <w:t xml:space="preserve">34. </w:t>
      </w:r>
      <w:proofErr w:type="gramStart"/>
      <w:r w:rsidRPr="00DA5197">
        <w:rPr>
          <w:rFonts w:ascii="Times New Roman" w:hAnsi="Times New Roman" w:cs="Times New Roman"/>
          <w:sz w:val="26"/>
          <w:szCs w:val="26"/>
        </w:rP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rsidRPr="00DA5197">
        <w:rPr>
          <w:rFonts w:ascii="Times New Roman" w:hAnsi="Times New Roman" w:cs="Times New Roman"/>
          <w:sz w:val="26"/>
          <w:szCs w:val="26"/>
        </w:rPr>
        <w:t xml:space="preserve"> </w:t>
      </w:r>
      <w:proofErr w:type="gramStart"/>
      <w:r w:rsidRPr="00DA5197">
        <w:rPr>
          <w:rFonts w:ascii="Times New Roman" w:hAnsi="Times New Roman" w:cs="Times New Roman"/>
          <w:sz w:val="26"/>
          <w:szCs w:val="26"/>
        </w:rPr>
        <w:t>условиях</w:t>
      </w:r>
      <w:proofErr w:type="gramEnd"/>
      <w:r w:rsidRPr="00DA5197">
        <w:rPr>
          <w:rFonts w:ascii="Times New Roman" w:hAnsi="Times New Roman" w:cs="Times New Roman"/>
          <w:sz w:val="26"/>
          <w:szCs w:val="26"/>
        </w:rPr>
        <w:t>, которые определяются нормативными правовыми актами субъектов Российской Федерации и (или) муниципальными правовыми актами.</w:t>
      </w:r>
    </w:p>
    <w:p w:rsidR="004C741F" w:rsidRPr="00DA5197" w:rsidRDefault="00DA5197">
      <w:pPr>
        <w:rPr>
          <w:sz w:val="26"/>
          <w:szCs w:val="26"/>
        </w:rPr>
      </w:pPr>
    </w:p>
    <w:sectPr w:rsidR="004C741F" w:rsidRPr="00DA5197" w:rsidSect="0000128E">
      <w:pgSz w:w="11905" w:h="16838"/>
      <w:pgMar w:top="850" w:right="850" w:bottom="42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97"/>
    <w:rsid w:val="00104140"/>
    <w:rsid w:val="00260A5F"/>
    <w:rsid w:val="00DA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6D44C9BD9F16BCC0AC42BDF10D29C4CB4B3E40E8DE41551CDF621FF9456FC2A94A77D2E43D96E06E6C58AC193D52438DEFFFAAAB655B5dCKFH" TargetMode="External"/><Relationship Id="rId13" Type="http://schemas.openxmlformats.org/officeDocument/2006/relationships/hyperlink" Target="consultantplus://offline/ref=B166D44C9BD9F16BCC0AC42BDF10D29C4CB4B4EE018BE41551CDF621FF9456FC2A94A77D2E46DF6A05E6C58AC193D52438DEFFFAAAB655B5dCK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66D44C9BD9F16BCC0AC42BDF10D29C4CB5B3E50D88E41551CDF621FF9456FC2A94A77D2E43DA6F07E6C58AC193D52438DEFFFAAAB655B5dCKFH" TargetMode="External"/><Relationship Id="rId12" Type="http://schemas.openxmlformats.org/officeDocument/2006/relationships/hyperlink" Target="consultantplus://offline/ref=B166D44C9BD9F16BCC0AC42BDF10D29C4CB5B0E90B84E41551CDF621FF9456FC2A94A77E2D45DA6353BCD58E88C4DD383DC1E1F9B4B6d5K6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166D44C9BD9F16BCC0AC42BDF10D29C4CB5B3E50D88E41551CDF621FF9456FC2A94A77D2E43DA6F07E6C58AC193D52438DEFFFAAAB655B5dCKFH" TargetMode="External"/><Relationship Id="rId1" Type="http://schemas.openxmlformats.org/officeDocument/2006/relationships/styles" Target="styles.xml"/><Relationship Id="rId6" Type="http://schemas.openxmlformats.org/officeDocument/2006/relationships/hyperlink" Target="consultantplus://offline/ref=B166D44C9BD9F16BCC0AC42BDF10D29C4CB7B2ED088AE41551CDF621FF9456FC2A94A77A2C488E3943B89CD980D8D82723C2FFF9dBK7H" TargetMode="External"/><Relationship Id="rId11" Type="http://schemas.openxmlformats.org/officeDocument/2006/relationships/hyperlink" Target="consultantplus://offline/ref=B166D44C9BD9F16BCC0AC42BDF10D29C4CB5B5E50C84E41551CDF621FF9456FC3894FF712C46C46806F393DB87dCK5H" TargetMode="External"/><Relationship Id="rId5" Type="http://schemas.openxmlformats.org/officeDocument/2006/relationships/hyperlink" Target="consultantplus://offline/ref=B166D44C9BD9F16BCC0AC42BDF10D29C4CB7B2ED088AE41551CDF621FF9456FC2A94A77D2E43DA6904E6C58AC193D52438DEFFFAAAB655B5dCKFH" TargetMode="External"/><Relationship Id="rId15" Type="http://schemas.openxmlformats.org/officeDocument/2006/relationships/hyperlink" Target="consultantplus://offline/ref=B166D44C9BD9F16BCC0AC42BDF10D29C4CB4B4ED0F8CE41551CDF621FF9456FC3894FF712C46C46806F393DB87dCK5H" TargetMode="External"/><Relationship Id="rId10" Type="http://schemas.openxmlformats.org/officeDocument/2006/relationships/hyperlink" Target="consultantplus://offline/ref=B166D44C9BD9F16BCC0AC42BDF10D29C4CB4B5E5008AE41551CDF621FF9456FC2A94A77D2B4AD86C03E6C58AC193D52438DEFFFAAAB655B5dCKFH" TargetMode="External"/><Relationship Id="rId4" Type="http://schemas.openxmlformats.org/officeDocument/2006/relationships/webSettings" Target="webSettings.xml"/><Relationship Id="rId9" Type="http://schemas.openxmlformats.org/officeDocument/2006/relationships/hyperlink" Target="consultantplus://offline/ref=B166D44C9BD9F16BCC0AC42BDF10D29C4CB5B3E50D88E41551CDF621FF9456FC2A94A77D2E43DA6F07E6C58AC193D52438DEFFFAAAB655B5dCKFH" TargetMode="External"/><Relationship Id="rId14" Type="http://schemas.openxmlformats.org/officeDocument/2006/relationships/hyperlink" Target="consultantplus://offline/ref=B166D44C9BD9F16BCC0AC42BDF10D29C4CB4B4EE018BE41551CDF621FF9456FC2A94A77D2E46DF6906E6C58AC193D52438DEFFFAAAB655B5dC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5738</Words>
  <Characters>32713</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 N 1</vt:lpstr>
      <vt:lpstr>    I. Общие положения</vt:lpstr>
      <vt:lpstr>    II. Порядок предоставления социальных выплат</vt:lpstr>
    </vt:vector>
  </TitlesOfParts>
  <Company/>
  <LinksUpToDate>false</LinksUpToDate>
  <CharactersWithSpaces>38375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2023-01-25T07:10:00Z</dcterms:created>
  <dcterms:modified xsi:type="dcterms:W3CDTF">2023-01-25T07:13:00Z</dcterms:modified>
</cp:coreProperties>
</file>