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7" Type="http://schemas.openxmlformats.org/officeDocument/2006/relationships/extended-properties" Target="docProps/app.xml"/><Relationship Id="rId8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СВЕДЕНИЯ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 доходах, имуществе и обязательствах имущественного характера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муниципальных служащих отдела сельского хозяйства администрации МР «Бабынинского района» Калужской области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и членов их семей за период с 01 января по 31 декабря 2015 года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tbl>
      <w:tblPr>
        <w:tblLayout w:type="fixed"/>
        <w:tblInd w:w="0" w:type="dxa"/>
        <w:tblpPr w:leftFromText="180" w:rightFromText="180" w:horzAnchor="margin" w:tblpX="-495" w:vertAnchor="text" w:tblpY="191"/>
        <w:tblW w:w="15944" w:type="dxa"/>
        <w:tblCellMar>
          <w:bottom w:w="0" w:type="dxa"/>
          <w:left w:w="108" w:type="dxa"/>
          <w:right w:w="108" w:type="dxa"/>
          <w:top w:w="0" w:type="dxa"/>
        </w:tblCellMar>
        <w:tblBorders>
          <w:left w:color="000000" w:sz="4" w:space="0" w:val="single"/>
          <w:right w:color="000000" w:sz="4" w:space="0" w:val="single"/>
          <w:top w:color="000000" w:sz="4" w:space="0" w:val="single"/>
          <w:bottom w:color="000000" w:sz="4" w:space="0" w:val="single"/>
          <w:insideV w:color="000000" w:sz="4" w:space="0" w:val="single"/>
          <w:insideH w:color="000000" w:sz="4" w:space="0" w:val="single"/>
        </w:tblBorders>
      </w:tblPr>
      <w:tblGrid>
        <w:gridCol w:w="2762"/>
        <w:gridCol w:w="2374"/>
        <w:gridCol w:w="1952"/>
        <w:gridCol w:w="918"/>
        <w:gridCol w:w="992"/>
        <w:gridCol w:w="1383"/>
        <w:gridCol w:w="1027"/>
        <w:gridCol w:w="1134"/>
        <w:gridCol w:w="1843"/>
        <w:gridCol w:w="1559"/>
      </w:tblGrid>
      <w:tr>
        <w:trPr>
          <w:trHeight w:val="570" w:hRule="atLeast"/>
        </w:trPr>
        <w:tc>
          <w:tcPr>
            <w:vMerge w:val="restart"/>
            <w:tcW w:type="dxa" w:w="2762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b w:val="true"/>
                <w:rFonts w:ascii="Times New Roman" w:eastAsia="Times New Roman" w:hAnsi="Times New Roman" w:cs="Times New Roman"/>
                <w:sz w:val="24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4"/>
              </w:rPr>
              <w:t xml:space="preserve">Фамилия  имя отчество депутата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4"/>
              </w:rPr>
              <w:t xml:space="preserve">Сельской Думы</w:t>
            </w:r>
          </w:p>
        </w:tc>
        <w:tc>
          <w:tcPr>
            <w:tcW w:type="dxa" w:w="6236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4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b w:val="true"/>
                <w:rFonts w:ascii="Times New Roman" w:eastAsia="Times New Roman" w:hAnsi="Times New Roman" w:cs="Times New Roman"/>
                <w:sz w:val="24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4"/>
              </w:rPr>
              <w:t xml:space="preserve">Объекты недвижимости,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4"/>
              </w:rPr>
              <w:t xml:space="preserve">находящиеся в собственности</w:t>
            </w:r>
          </w:p>
        </w:tc>
        <w:tc>
          <w:tcPr>
            <w:tcW w:type="dxa" w:w="3544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3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4"/>
              </w:rPr>
              <w:t xml:space="preserve">Объекты недвижимости, находящиеся в пользовании</w:t>
            </w:r>
          </w:p>
        </w:tc>
        <w:tc>
          <w:tcPr>
            <w:vMerge w:val="restart"/>
            <w:tcW w:type="dxa" w:w="1843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b w:val="true"/>
                <w:rFonts w:ascii="Times New Roman" w:eastAsia="Times New Roman" w:hAnsi="Times New Roman" w:cs="Times New Roman"/>
                <w:sz w:val="24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4"/>
              </w:rPr>
              <w:t xml:space="preserve">Транспортные средства 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4"/>
              </w:rPr>
              <w:t xml:space="preserve">(вид, марка)</w:t>
            </w:r>
          </w:p>
        </w:tc>
        <w:tc>
          <w:tcPr>
            <w:vMerge w:val="restart"/>
            <w:tcW w:type="dxa" w:w="1559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4"/>
              </w:rPr>
              <w:t xml:space="preserve">Декларированный доход (руб.)</w:t>
            </w:r>
          </w:p>
        </w:tc>
      </w:tr>
      <w:tr>
        <w:trPr>
          <w:trHeight w:val="450" w:hRule="atLeast"/>
        </w:trPr>
        <w:tc>
          <w:tcPr>
            <w:vMerge w:val="continue"/>
            <w:tcW w:type="dxa" w:w="2762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2374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b w:val="true"/>
                <w:rFonts w:ascii="Times New Roman" w:eastAsia="Times New Roman" w:hAnsi="Times New Roman" w:cs="Times New Roman"/>
                <w:sz w:val="24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4"/>
              </w:rPr>
              <w:t xml:space="preserve">Вид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4"/>
              </w:rPr>
              <w:t xml:space="preserve">объекта</w:t>
            </w:r>
          </w:p>
        </w:tc>
        <w:tc>
          <w:tcPr>
            <w:tcW w:type="dxa" w:w="1952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fill="ffffff" w:val="clear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  <w:highlight w:val="yellow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4"/>
              </w:rPr>
              <w:t xml:space="preserve">Вид собственности</w:t>
            </w:r>
          </w:p>
        </w:tc>
        <w:tc>
          <w:tcPr>
            <w:tcW w:type="dxa" w:w="918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b w:val="true"/>
                <w:rFonts w:ascii="Times New Roman" w:eastAsia="Times New Roman" w:hAnsi="Times New Roman" w:cs="Times New Roman"/>
                <w:sz w:val="24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4"/>
              </w:rPr>
              <w:t xml:space="preserve">Площадь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4"/>
              </w:rPr>
              <w:t xml:space="preserve">(кв.м)</w:t>
            </w:r>
          </w:p>
        </w:tc>
        <w:tc>
          <w:tcPr>
            <w:tcW w:type="dxa" w:w="992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4"/>
              </w:rPr>
              <w:t xml:space="preserve">Страна расположения</w:t>
            </w:r>
          </w:p>
        </w:tc>
        <w:tc>
          <w:tcPr>
            <w:tcW w:type="dxa" w:w="1383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b w:val="true"/>
                <w:rFonts w:ascii="Times New Roman" w:eastAsia="Times New Roman" w:hAnsi="Times New Roman" w:cs="Times New Roman"/>
                <w:sz w:val="24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4"/>
              </w:rPr>
              <w:t xml:space="preserve">Вид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4"/>
              </w:rPr>
              <w:t xml:space="preserve">объекта</w:t>
            </w:r>
          </w:p>
        </w:tc>
        <w:tc>
          <w:tcPr>
            <w:tcW w:type="dxa" w:w="1027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b w:val="true"/>
                <w:rFonts w:ascii="Times New Roman" w:eastAsia="Times New Roman" w:hAnsi="Times New Roman" w:cs="Times New Roman"/>
                <w:sz w:val="24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4"/>
              </w:rPr>
              <w:t xml:space="preserve">Площадь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4"/>
              </w:rPr>
              <w:t xml:space="preserve">(кв.м)</w:t>
            </w:r>
          </w:p>
        </w:tc>
        <w:tc>
          <w:tcPr>
            <w:tcW w:type="dxa" w:w="1134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4"/>
              </w:rPr>
              <w:t xml:space="preserve">Страна расположения</w:t>
            </w:r>
          </w:p>
        </w:tc>
        <w:tc>
          <w:tcPr>
            <w:vMerge w:val="continue"/>
            <w:tcW w:type="dxa" w:w="1843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vMerge w:val="continue"/>
            <w:tcW w:type="dxa" w:w="1559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type="dxa" w:w="2762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b w:val="true"/>
                <w:rFonts w:ascii="Times New Roman" w:eastAsia="Times New Roman" w:hAnsi="Times New Roman" w:cs="Times New Roman"/>
                <w:sz w:val="24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4"/>
              </w:rPr>
              <w:t xml:space="preserve">Бородина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4"/>
              </w:rPr>
              <w:t xml:space="preserve">Татьяна Васильевна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type="dxa" w:w="2374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x="-4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Земельный участок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x="-4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Земельный участок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x="-4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Жилой дом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x="-4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Гараж</w:t>
            </w:r>
          </w:p>
        </w:tc>
        <w:tc>
          <w:tcPr>
            <w:tcW w:type="dxa" w:w="1952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fill="ffffff" w:val="clear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x="-4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x="-4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x="-4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x="-4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x="-4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x="-495"/>
              <w:rPr>
                <w:rFonts w:ascii="Times New Roman" w:eastAsia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type="dxa" w:w="918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x="-4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1500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x="-4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1420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x="-4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x="-4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60,1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</w:t>
            </w:r>
          </w:p>
        </w:tc>
        <w:tc>
          <w:tcPr>
            <w:tcW w:type="dxa" w:w="992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x="-4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x="-4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x="-4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x="-4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</w:tc>
        <w:tc>
          <w:tcPr>
            <w:tcW w:type="dxa" w:w="1383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027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559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482950,26</w:t>
            </w:r>
          </w:p>
        </w:tc>
      </w:tr>
      <w:tr>
        <w:trPr>
          <w:trHeight w:val="450" w:hRule="atLeast"/>
        </w:trPr>
        <w:tc>
          <w:tcPr>
            <w:tcW w:type="dxa" w:w="2762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Супруг</w:t>
            </w:r>
          </w:p>
        </w:tc>
        <w:tc>
          <w:tcPr>
            <w:tcW w:type="dxa" w:w="2374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</w:t>
            </w:r>
          </w:p>
        </w:tc>
        <w:tc>
          <w:tcPr>
            <w:tcW w:type="dxa" w:w="1952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</w:t>
            </w:r>
          </w:p>
        </w:tc>
        <w:tc>
          <w:tcPr>
            <w:tcW w:type="dxa" w:w="918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</w:t>
            </w:r>
          </w:p>
        </w:tc>
        <w:tc>
          <w:tcPr>
            <w:tcW w:type="dxa" w:w="992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</w:t>
            </w:r>
          </w:p>
        </w:tc>
        <w:tc>
          <w:tcPr>
            <w:tcW w:type="dxa" w:w="1383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x="-4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</w:t>
            </w:r>
          </w:p>
        </w:tc>
        <w:tc>
          <w:tcPr>
            <w:tcW w:type="dxa" w:w="1027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x="-4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60,1</w:t>
            </w:r>
          </w:p>
        </w:tc>
        <w:tc>
          <w:tcPr>
            <w:tcW w:type="dxa" w:w="1134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x="-4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</w:t>
            </w:r>
          </w:p>
        </w:tc>
        <w:tc>
          <w:tcPr>
            <w:tcW w:type="dxa" w:w="1843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x="-4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Легковой автомобиль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Opel Astra</w:t>
            </w:r>
          </w:p>
        </w:tc>
        <w:tc>
          <w:tcPr>
            <w:tcW w:type="dxa" w:w="1559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514548</w:t>
            </w:r>
          </w:p>
        </w:tc>
      </w:tr>
      <w:tr>
        <w:trPr>
          <w:trHeight w:val="450" w:hRule="atLeast"/>
        </w:trPr>
        <w:tc>
          <w:tcPr>
            <w:tcW w:type="dxa" w:w="2762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Несовершеннолетний ребёнок</w:t>
            </w:r>
          </w:p>
        </w:tc>
        <w:tc>
          <w:tcPr>
            <w:tcW w:type="dxa" w:w="2374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</w:t>
            </w:r>
          </w:p>
        </w:tc>
        <w:tc>
          <w:tcPr>
            <w:tcW w:type="dxa" w:w="1952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</w:t>
            </w:r>
          </w:p>
        </w:tc>
        <w:tc>
          <w:tcPr>
            <w:tcW w:type="dxa" w:w="918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</w:t>
            </w:r>
          </w:p>
        </w:tc>
        <w:tc>
          <w:tcPr>
            <w:tcW w:type="dxa" w:w="992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</w:t>
            </w:r>
          </w:p>
        </w:tc>
        <w:tc>
          <w:tcPr>
            <w:tcW w:type="dxa" w:w="1383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x="-4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</w:t>
            </w:r>
          </w:p>
        </w:tc>
        <w:tc>
          <w:tcPr>
            <w:tcW w:type="dxa" w:w="1027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x="-4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60,1</w:t>
            </w:r>
          </w:p>
        </w:tc>
        <w:tc>
          <w:tcPr>
            <w:tcW w:type="dxa" w:w="1134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x="-4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</w:t>
            </w:r>
          </w:p>
        </w:tc>
        <w:tc>
          <w:tcPr>
            <w:tcW w:type="dxa" w:w="1843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</w:t>
            </w:r>
          </w:p>
        </w:tc>
        <w:tc>
          <w:tcPr>
            <w:tcW w:type="dxa" w:w="1559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</w:t>
            </w:r>
          </w:p>
        </w:tc>
      </w:tr>
      <w:tr>
        <w:trPr>
          <w:trHeight w:val="450" w:hRule="atLeast"/>
        </w:trPr>
        <w:tc>
          <w:tcPr>
            <w:tcW w:type="dxa" w:w="2762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b w:val="true"/>
                <w:rFonts w:ascii="Times New Roman" w:eastAsia="Times New Roman" w:hAnsi="Times New Roman" w:cs="Times New Roman"/>
                <w:sz w:val="24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4"/>
              </w:rPr>
              <w:t xml:space="preserve">Матюхина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b w:val="true"/>
                <w:rFonts w:ascii="Times New Roman" w:eastAsia="Times New Roman" w:hAnsi="Times New Roman" w:cs="Times New Roman"/>
                <w:sz w:val="24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4"/>
              </w:rPr>
              <w:t xml:space="preserve">Татьяна Федоровна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b w:val="true"/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2374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x="-4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Земельный участок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x="-4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Земельный участок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x="-4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Квартира, 1/2</w:t>
            </w:r>
          </w:p>
        </w:tc>
        <w:tc>
          <w:tcPr>
            <w:tcW w:type="dxa" w:w="1952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Индивидуальная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Долевая</w:t>
            </w:r>
          </w:p>
        </w:tc>
        <w:tc>
          <w:tcPr>
            <w:tcW w:type="dxa" w:w="918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x="-4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1500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3000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x="-4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62,5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992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x="-4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x="-4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383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</w:t>
            </w:r>
          </w:p>
        </w:tc>
        <w:tc>
          <w:tcPr>
            <w:tcW w:type="dxa" w:w="1027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</w:t>
            </w:r>
          </w:p>
        </w:tc>
        <w:tc>
          <w:tcPr>
            <w:tcW w:type="dxa" w:w="1134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</w:t>
            </w:r>
          </w:p>
        </w:tc>
        <w:tc>
          <w:tcPr>
            <w:tcW w:type="dxa" w:w="1843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</w:t>
            </w:r>
          </w:p>
        </w:tc>
        <w:tc>
          <w:tcPr>
            <w:tcW w:type="dxa" w:w="1559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534 647,71</w:t>
            </w:r>
          </w:p>
        </w:tc>
      </w:tr>
      <w:tr>
        <w:trPr>
          <w:trHeight w:val="450" w:hRule="atLeast"/>
        </w:trPr>
        <w:tc>
          <w:tcPr>
            <w:tcW w:type="dxa" w:w="2762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b w:val="true"/>
                <w:rFonts w:ascii="Times New Roman" w:eastAsia="Times New Roman" w:hAnsi="Times New Roman" w:cs="Times New Roman"/>
                <w:sz w:val="24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4"/>
              </w:rPr>
              <w:t xml:space="preserve">Митина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b w:val="true"/>
                <w:rFonts w:ascii="Times New Roman" w:eastAsia="Times New Roman" w:hAnsi="Times New Roman" w:cs="Times New Roman"/>
                <w:sz w:val="24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4"/>
              </w:rPr>
              <w:t xml:space="preserve">Светлана Николаевна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b w:val="true"/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2374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x="-4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952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Общая совместная</w:t>
            </w:r>
          </w:p>
        </w:tc>
        <w:tc>
          <w:tcPr>
            <w:tcW w:type="dxa" w:w="918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31,4</w:t>
            </w:r>
          </w:p>
        </w:tc>
        <w:tc>
          <w:tcPr>
            <w:tcW w:type="dxa" w:w="992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</w:t>
            </w:r>
          </w:p>
        </w:tc>
        <w:tc>
          <w:tcPr>
            <w:tcW w:type="dxa" w:w="1383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x="-4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</w:t>
            </w:r>
          </w:p>
        </w:tc>
        <w:tc>
          <w:tcPr>
            <w:tcW w:type="dxa" w:w="1027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x="-4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51,6</w:t>
            </w:r>
          </w:p>
        </w:tc>
        <w:tc>
          <w:tcPr>
            <w:tcW w:type="dxa" w:w="1134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x="-4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</w:t>
            </w:r>
          </w:p>
        </w:tc>
        <w:tc>
          <w:tcPr>
            <w:tcW w:type="dxa" w:w="1843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559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591 145,56</w:t>
            </w:r>
          </w:p>
        </w:tc>
      </w:tr>
      <w:tr>
        <w:trPr>
          <w:trHeight w:val="450" w:hRule="atLeast"/>
        </w:trPr>
        <w:tc>
          <w:tcPr>
            <w:tcW w:type="dxa" w:w="2762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Супруг</w:t>
            </w:r>
          </w:p>
        </w:tc>
        <w:tc>
          <w:tcPr>
            <w:tcW w:type="dxa" w:w="2374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x="-4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952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Общая совместная</w:t>
            </w:r>
          </w:p>
        </w:tc>
        <w:tc>
          <w:tcPr>
            <w:tcW w:type="dxa" w:w="918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31,4</w:t>
            </w:r>
          </w:p>
        </w:tc>
        <w:tc>
          <w:tcPr>
            <w:tcW w:type="dxa" w:w="992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</w:t>
            </w:r>
          </w:p>
        </w:tc>
        <w:tc>
          <w:tcPr>
            <w:tcW w:type="dxa" w:w="1383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x="-4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</w:t>
            </w:r>
          </w:p>
        </w:tc>
        <w:tc>
          <w:tcPr>
            <w:tcW w:type="dxa" w:w="1027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x="-4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51,6</w:t>
            </w:r>
          </w:p>
        </w:tc>
        <w:tc>
          <w:tcPr>
            <w:tcW w:type="dxa" w:w="1134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x="-4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</w:t>
            </w:r>
          </w:p>
        </w:tc>
        <w:tc>
          <w:tcPr>
            <w:tcW w:type="dxa" w:w="1843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x="-4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Легковой автомобиль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Geely MK</w:t>
            </w:r>
          </w:p>
        </w:tc>
        <w:tc>
          <w:tcPr>
            <w:tcW w:type="dxa" w:w="1559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405 980,04</w:t>
            </w:r>
          </w:p>
        </w:tc>
      </w:tr>
      <w:tr>
        <w:trPr>
          <w:trHeight w:val="450" w:hRule="atLeast"/>
        </w:trPr>
        <w:tc>
          <w:tcPr>
            <w:tcW w:type="dxa" w:w="2762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Несовершеннолетний ребёнок</w:t>
            </w:r>
          </w:p>
        </w:tc>
        <w:tc>
          <w:tcPr>
            <w:tcW w:type="dxa" w:w="2374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</w:t>
            </w:r>
          </w:p>
        </w:tc>
        <w:tc>
          <w:tcPr>
            <w:tcW w:type="dxa" w:w="1952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</w:t>
            </w:r>
          </w:p>
        </w:tc>
        <w:tc>
          <w:tcPr>
            <w:tcW w:type="dxa" w:w="918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</w:t>
            </w:r>
          </w:p>
        </w:tc>
        <w:tc>
          <w:tcPr>
            <w:tcW w:type="dxa" w:w="992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</w:t>
            </w:r>
          </w:p>
        </w:tc>
        <w:tc>
          <w:tcPr>
            <w:tcW w:type="dxa" w:w="1383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x="-4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</w:t>
            </w:r>
          </w:p>
        </w:tc>
        <w:tc>
          <w:tcPr>
            <w:tcW w:type="dxa" w:w="1027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x="-4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51,6</w:t>
            </w:r>
          </w:p>
        </w:tc>
        <w:tc>
          <w:tcPr>
            <w:tcW w:type="dxa" w:w="1134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x="-4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</w:t>
            </w:r>
          </w:p>
        </w:tc>
        <w:tc>
          <w:tcPr>
            <w:tcW w:type="dxa" w:w="1843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559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</w:t>
            </w:r>
          </w:p>
        </w:tc>
      </w:tr>
    </w:tbl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sectPr>
      <w:cols w:num="1" w:space="708" w:equalWidth="true"/>
      <w:footnotePr>
        <w:pos w:val="pageBottom"/>
      </w:footnotePr>
      <w:lnNumType w:distance="0"/>
      <w:pgSz w:w="16838" w:h="11906" w:orient="landscape"/>
      <w:pgMar w:left="1134" w:right="1134" w:top="426" w:bottom="851" w:gutter="0" w:header="709" w:footer="709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  <w:end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altName w:val="Times New Roman"/>
    <w:panose1 w:val="02020603050405020304"/>
    <w:family w:val="roman"/>
    <w:charset w:val="CC"/>
    <w:pitch w:val="variable"/>
  </w:font>
  <w:font w:name="Cambria Math">
    <w:altName w:val="Palatino Linotype"/>
    <w:panose1 w:val="02040503050406030204"/>
    <w:family w:val="roman"/>
    <w:charset w:val="CC"/>
    <w:pitch w:val="variable"/>
  </w:font>
  <w:font w:name="Calibri">
    <w:altName w:val="Century Gothic"/>
    <w:panose1 w:val="020f0502020204030204"/>
    <w:family w:val="swiss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Calibri">
    <w:altName w:val="Century Gothic"/>
    <w:panose1 w:val="020f0502020204030204"/>
    <w:family w:val="swiss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Cambria Math">
    <w:altName w:val="Palatino Linotype"/>
    <w:family w:val="roman"/>
    <w:charset w:val="00"/>
    <w:pitch w:val="variable"/>
  </w:font>
  <w:font w:name="Cambria Math CE">
    <w:altName w:val="Palatino Linotype"/>
    <w:family w:val="roman"/>
    <w:charset w:val="EE"/>
    <w:pitch w:val="variable"/>
  </w:font>
  <w:font w:name="Cambria Math Greek">
    <w:altName w:val="Palatino Linotype"/>
    <w:family w:val="roman"/>
    <w:charset w:val="A1"/>
    <w:pitch w:val="variable"/>
  </w:font>
  <w:font w:name="Cambria Math Tur">
    <w:altName w:val="Palatino Linotype"/>
    <w:family w:val="roman"/>
    <w:charset w:val="A2"/>
    <w:pitch w:val="variable"/>
  </w:font>
  <w:font w:name="Cambria Math Baltic">
    <w:altName w:val="Palatino Linotype"/>
    <w:family w:val="roman"/>
    <w:charset w:val="BA"/>
    <w:pitch w:val="variable"/>
  </w:font>
  <w:font w:name="Cambria Math (Vietnamese)">
    <w:altName w:val="Palatino Linotype"/>
    <w:family w:val="roman"/>
    <w:charset w:val="A3"/>
    <w:pitch w:val="variable"/>
  </w:font>
  <w:font w:name="Calibri">
    <w:altName w:val="Century Gothic"/>
    <w:family w:val="swiss"/>
    <w:charset w:val="00"/>
    <w:pitch w:val="variable"/>
  </w:font>
  <w:font w:name="Calibri CE">
    <w:altName w:val="Century Gothic"/>
    <w:family w:val="swiss"/>
    <w:charset w:val="EE"/>
    <w:pitch w:val="variable"/>
  </w:font>
  <w:font w:name="Calibri Greek">
    <w:altName w:val="Century Gothic"/>
    <w:family w:val="swiss"/>
    <w:charset w:val="A1"/>
    <w:pitch w:val="variable"/>
  </w:font>
  <w:font w:name="Calibri Tur">
    <w:altName w:val="Century Gothic"/>
    <w:family w:val="swiss"/>
    <w:charset w:val="A2"/>
    <w:pitch w:val="variable"/>
  </w:font>
  <w:font w:name="Calibri Baltic">
    <w:altName w:val="Century Gothic"/>
    <w:family w:val="swiss"/>
    <w:charset w:val="BA"/>
    <w:pitch w:val="variable"/>
  </w:font>
  <w:font w:name="Calibri (Vietnamese)">
    <w:altName w:val="Century Gothic"/>
    <w:family w:val="swiss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Calibri">
    <w:altName w:val="Century Gothic"/>
    <w:family w:val="swiss"/>
    <w:charset w:val="00"/>
    <w:pitch w:val="variable"/>
  </w:font>
  <w:font w:name="Calibri CE">
    <w:altName w:val="Century Gothic"/>
    <w:family w:val="swiss"/>
    <w:charset w:val="EE"/>
    <w:pitch w:val="variable"/>
  </w:font>
  <w:font w:name="Calibri Greek">
    <w:altName w:val="Century Gothic"/>
    <w:family w:val="swiss"/>
    <w:charset w:val="A1"/>
    <w:pitch w:val="variable"/>
  </w:font>
  <w:font w:name="Calibri Tur">
    <w:altName w:val="Century Gothic"/>
    <w:family w:val="swiss"/>
    <w:charset w:val="A2"/>
    <w:pitch w:val="variable"/>
  </w:font>
  <w:font w:name="Calibri Baltic">
    <w:altName w:val="Century Gothic"/>
    <w:family w:val="swiss"/>
    <w:charset w:val="BA"/>
    <w:pitch w:val="variable"/>
  </w:font>
  <w:font w:name="Calibri (Vietnamese)">
    <w:altName w:val="Century Gothic"/>
    <w:family w:val="swiss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footnote>
  <w:foot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</w:footnote>
</w:footnotes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08"/>
  <w:characterSpacingControl xmlns:w="http://schemas.openxmlformats.org/wordprocessingml/2006/main" w:val="doNotCompress"/>
  <w:compat xmlns:w="http://schemas.openxmlformats.org/wordprocessingml/2006/main"/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bordersDoNotSurroundHeader xmlns:w="http://schemas.openxmlformats.org/wordprocessingml/2006/main" w:val="false"/>
  <w:bordersDoNotSurroundFooter xmlns:w="http://schemas.openxmlformats.org/wordprocessingml/2006/main" w:val="false"/>
  <w:footnotePr xmlns:w="http://schemas.openxmlformats.org/wordprocessingml/2006/main">
    <w:footnote w:id="1"/>
    <w:footnote w:id="0"/>
    <w:pos w:val="pageBottom"/>
  </w:footnotePr>
  <w:endnotePr xmlns:w="http://schemas.openxmlformats.org/wordprocessingml/2006/main">
    <w:endnote w:id="1"/>
    <w:endnote w:id="0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footnotes" Target="footnotes.xml"/><Relationship Id="rId4" Type="http://schemas.openxmlformats.org/officeDocument/2006/relationships/endnotes" Target="endnotes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0</TotalTime>
  <Pages>1</Pages>
  <Words>207</Words>
  <Characters>1184</Characters>
  <CharactersWithSpaces>1389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User</dc:creator>
</cp:coreProperties>
</file>