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pPr w:leftFromText="180" w:rightFromText="180" w:horzAnchor="margin" w:tblpX="-460" w:vertAnchor="text" w:tblpY="-575"/>
        <w:tblW w:w="14851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1951"/>
        <w:gridCol w:w="2126"/>
        <w:gridCol w:w="1843"/>
        <w:gridCol w:w="1134"/>
        <w:gridCol w:w="992"/>
        <w:gridCol w:w="1276"/>
        <w:gridCol w:w="1134"/>
        <w:gridCol w:w="1276"/>
        <w:gridCol w:w="1843"/>
        <w:gridCol w:w="1276"/>
      </w:tblGrid>
      <w:tr>
        <w:trPr>
          <w:trHeight w:val="570" w:hRule="atLeast"/>
        </w:trPr>
        <w:tc>
          <w:tcPr>
            <w:vMerge w:val="restart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Фамилия  имя отчество депутата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Районного Собрания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095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находящиеся в собственности</w:t>
            </w:r>
          </w:p>
        </w:tc>
        <w:tc>
          <w:tcPr>
            <w:tcW w:type="dxa" w:w="3686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 собственности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Данилевская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Марина Шаховна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608771,74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-пай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280100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Петрова Инна Владимировна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заместитель заведующего отделом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450359,69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Гладилова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Наталья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начальник структурного подразделения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1/6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143919,60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Тимохина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Юлия Игоревна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Ведущий специалист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303727,43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100, 1991г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RENULT MEGANE II P2A16 115.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314747,41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Чекарева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Ирина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289826,04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20,8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Ашухина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Лариса Анатольевна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293904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 - под гаражом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Гараж- бокс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Ситроен «Берлинго» 2012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176445,67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Прядка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Ирина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-для строит. гаража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Arial" w:eastAsia="Arial" w:hAnsi="Arial" w:cs="Arial"/>
                <w:sz w:val="20"/>
                <w:shd w:fill="ffffff" w:val="clear"/>
              </w:rPr>
              <w:t xml:space="preserve">378306,29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before="100" w:after="100" w:beforeAutospacing="1" w:afterAutospacing="1" w:line="240"/>
              <w:bidi w:val="false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br w:type="textWrapping" w:clear="none"/>
            </w:r>
            <w:r>
              <w:rPr>
                <w:rFonts w:ascii="Arial" w:eastAsia="Arial" w:hAnsi="Arial" w:cs="Arial"/>
                <w:sz w:val="20"/>
              </w:rPr>
              <w:t xml:space="preserve">319163,82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Хохлова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Елена Александровна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"Сказка"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165,1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403475,54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Беликова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Валентина Владимировна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"Алые Паруса"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-садовый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23,33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Солярис, 2013г.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804194,64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Никонова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Валентина Григорьевна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"Незабудка"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760429,13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-сельхозназначения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121528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Fiat Doblo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823285,49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Зайцев Федор Васильевич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ДОД "ДДТ"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Mitsubishi Outlander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 390995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297679,70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 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593537,39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Бредников Владимир Александрович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МОУ "СОШ" с. Утешево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Фольстваген Тегуан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2015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703910,87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594163,47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Задохина Юлия Юрьевна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«СОШ» с. Куракино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1285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Calibri" w:eastAsia="Calibri" w:hAnsi="Calibri" w:cs="Calibri"/>
                <w:sz w:val="22"/>
              </w:rPr>
              <w:t xml:space="preserve">393842,84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210530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Calibri" w:eastAsia="Calibri" w:hAnsi="Calibri" w:cs="Calibri"/>
                <w:sz w:val="22"/>
              </w:rPr>
              <w:t xml:space="preserve">367022,83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Волошедова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Марина Сергеевна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МОУ "СОШ №2"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1001706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-личное подсобное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0,11га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«НИВА»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Автоприцеп: ЗАЗ 8101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Chery TIGO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545173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Андреева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Наталья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Директор МКОУ «СОШ» с. Вязовна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4167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524307,47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 2007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244,800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Левшанова Олеся Алексеевна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заведующий МКДОУ "Детский сад" с. Антопьево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245769,04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Геворкова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 №1"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80,2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LADA GRANTA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2016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693349,42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80,2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Audi-A4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1995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289027.07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Сорокин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Игорь Васильевич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"СОШ№2" п.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-дачный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sportage, 2015г.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HONDA CRV, 2008 г.в.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975921,03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Амелина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Прасковья Николаевна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"СОШ" п. Газопровод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Дом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744117,44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РЕНО СИМВОЛ 2007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228547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Обухова Элеонора Валериевна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директор МКОУ "СОШ №1" п. 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Note, 2014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562509,42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Князева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Елена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"СОШ"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498363,94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Якушина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Мария Константиновна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заведующий МКДОУ "Детский сад" с. Пятницкое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497639,84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69.6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312787.41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Кузнецова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«Улыбка»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1245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621414,52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Донина Наталья Николаевна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Индивидуальное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совместное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422274,69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Фольсваген транспортер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ГАЗ -31105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110,038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Лобанова Лилия Вячеславовна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начальник структурного подразделения опеки и попечительства несовершеннолетних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929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315237,67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57,9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382325,11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  <w:color w:val="ff0000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701" w:right="850" w:top="1134" w:bottom="1134" w:gutter="0" w:header="624" w:footer="709"/>
      <w:titlePg/>
      <w:headerReference w:type="first" r:id="rId3"/>
      <w:foot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SimSun">
    <w:altName w:val="????????????§ЮЎм§Ў?Ўм§А?§Ю???Ўм§А?§ЮЎм???"/>
    <w:panose1 w:val="02010600030101010101"/>
    <w:family w:val="auto"/>
    <w:charset w:val="86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@SimSun">
    <w:panose1 w:val="00000000000000000000"/>
    <w:family w:val="auto"/>
    <w:charset w:val="86"/>
    <w:pitch w:val="variable"/>
  </w:font>
  <w:font w:name="Times New Roman CYR">
    <w:panose1 w:val="00000000000000000000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SimSun Western">
    <w:altName w:val="????????????§ЮЎм§Ў?Ўм§А?§Ю???Ўм§А?§ЮЎм???"/>
    <w:family w:val="auto"/>
    <w:charset w:val="00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@SimSun Western">
    <w:family w:val="auto"/>
    <w:charset w:val="00"/>
    <w:pitch w:val="variable"/>
  </w:font>
  <w:font w:name="Times New Roman CYR">
    <w:family w:val="roman"/>
    <w:charset w:val="00"/>
    <w:pitch w:val="variable"/>
  </w:font>
  <w:font w:name="Times New Roman CYR CE">
    <w:family w:val="roman"/>
    <w:charset w:val="EE"/>
    <w:pitch w:val="variable"/>
  </w:font>
  <w:font w:name="Times New Roman CYR Greek">
    <w:family w:val="roman"/>
    <w:charset w:val="A1"/>
    <w:pitch w:val="variable"/>
  </w:font>
  <w:font w:name="Times New Roman CYR Tur">
    <w:family w:val="roman"/>
    <w:charset w:val="A2"/>
    <w:pitch w:val="variable"/>
  </w:font>
  <w:font w:name="Times New Roman CYR (Hebrew)">
    <w:family w:val="roman"/>
    <w:charset w:val="B1"/>
    <w:pitch w:val="variable"/>
  </w:font>
  <w:font w:name="Times New Roman CYR (Arabic)">
    <w:family w:val="roman"/>
    <w:charset w:val="B2"/>
    <w:pitch w:val="variable"/>
  </w:font>
  <w:font w:name="Times New Roman CYR Baltic">
    <w:family w:val="roman"/>
    <w:charset w:val="BA"/>
    <w:pitch w:val="variable"/>
  </w:font>
  <w:font w:name="Times New Roman CYR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left" w:pos="1050"/>
      </w:tabs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СВЕДЕНИЯ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b w:val="true"/>
        <w:rFonts w:ascii="Calibri" w:eastAsia="Calibri" w:hAnsi="Calibri" w:cs="Calibri"/>
        <w:sz w:val="26"/>
        <w:color w:val="000000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о доходах, имуществе и обязательствах имущественного характера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гражданских служащих отдела народного образования администрации МР «Бабынинский район»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и членов их семей за период с 1 января по 31 декабря 2017года</w:t>
    </w:r>
  </w:p>
  <w:p>
    <w:pPr>
      <w:jc w:val="center"/>
      <w:textAlignment w:val="auto"/>
      <w:ind w:left="0" w:right="0" w:start="0" w:end="0"/>
      <w:spacing w:after="0" w:line="240"/>
      <w:bidi w:val="false"/>
      <w:rPr>
        <w:b w:val="true"/>
        <w:rFonts w:ascii="Calibri" w:eastAsia="Calibri" w:hAnsi="Calibri" w:cs="Calibri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683</TotalTime>
  <Pages>8</Pages>
  <Words>1078</Words>
  <Characters>6149</Characters>
  <CharactersWithSpaces>7213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