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4C9A" w14:textId="5C68CDC0" w:rsidR="009B426E" w:rsidRDefault="009B426E" w:rsidP="009B426E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C00000"/>
          <w:sz w:val="32"/>
          <w:szCs w:val="32"/>
        </w:rPr>
      </w:pPr>
      <w:r w:rsidRPr="002E3533">
        <w:rPr>
          <w:b/>
          <w:bCs/>
          <w:i/>
          <w:iCs/>
          <w:color w:val="FF0000"/>
          <w:sz w:val="32"/>
          <w:szCs w:val="32"/>
          <w:u w:val="single"/>
        </w:rPr>
        <w:t>Памятка о необходимости заключения договора на техническое обслуживание внутридомового и внутриквартирного газового оборудования (далее-ВДГО</w:t>
      </w:r>
      <w:r w:rsidRPr="002E3533">
        <w:rPr>
          <w:b/>
          <w:bCs/>
          <w:i/>
          <w:iCs/>
          <w:color w:val="C00000"/>
          <w:sz w:val="32"/>
          <w:szCs w:val="32"/>
        </w:rPr>
        <w:t>)</w:t>
      </w:r>
    </w:p>
    <w:p w14:paraId="3BAA38BC" w14:textId="430D1589" w:rsidR="00BB070C" w:rsidRPr="002E3533" w:rsidRDefault="00BB070C" w:rsidP="009B426E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2E3533">
        <w:rPr>
          <w:rFonts w:ascii="Calibri" w:hAnsi="Calibri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68000C46" wp14:editId="64E3BBA9">
            <wp:simplePos x="0" y="0"/>
            <wp:positionH relativeFrom="column">
              <wp:posOffset>0</wp:posOffset>
            </wp:positionH>
            <wp:positionV relativeFrom="paragraph">
              <wp:posOffset>329565</wp:posOffset>
            </wp:positionV>
            <wp:extent cx="3060803" cy="2231365"/>
            <wp:effectExtent l="0" t="0" r="635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803" cy="22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1E799" w14:textId="0FA32142" w:rsidR="00D76874" w:rsidRDefault="00D76874" w:rsidP="009B426E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/>
          <w:sz w:val="26"/>
          <w:szCs w:val="26"/>
        </w:rPr>
      </w:pPr>
      <w:r w:rsidRPr="002E3533">
        <w:rPr>
          <w:b/>
          <w:bCs/>
          <w:i/>
          <w:iCs/>
          <w:color w:val="000000"/>
          <w:sz w:val="26"/>
          <w:szCs w:val="26"/>
        </w:rPr>
        <w:t>Уважаемые жители!</w:t>
      </w:r>
    </w:p>
    <w:p w14:paraId="003F92CF" w14:textId="77777777" w:rsidR="00BB070C" w:rsidRPr="002E3533" w:rsidRDefault="00BB070C" w:rsidP="009B426E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/>
          <w:sz w:val="26"/>
          <w:szCs w:val="26"/>
        </w:rPr>
      </w:pPr>
    </w:p>
    <w:p w14:paraId="7F1EB723" w14:textId="77777777" w:rsidR="00D76874" w:rsidRPr="009B426E" w:rsidRDefault="00D76874" w:rsidP="002E353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426E">
        <w:rPr>
          <w:color w:val="000000"/>
          <w:sz w:val="26"/>
          <w:szCs w:val="26"/>
        </w:rPr>
        <w:t>       Необходимо помнить о том, что газ и газоиспользующее оборудование являются опасными без обращения на них должного внимания. За последние годы значительно возросло количество аварий и несчастных случаев в разных городах страны, связанных с эксплуатацией ВДГО.</w:t>
      </w:r>
    </w:p>
    <w:p w14:paraId="62028B85" w14:textId="77777777" w:rsidR="009B426E" w:rsidRDefault="009B426E" w:rsidP="002E353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D76874" w:rsidRPr="009B426E">
        <w:rPr>
          <w:color w:val="000000"/>
          <w:sz w:val="26"/>
          <w:szCs w:val="26"/>
        </w:rPr>
        <w:t xml:space="preserve">Причины проблемы очевидны: несанкционированное подключение к газораспределительной сети, незаконный монтаж и демонтаж газового оборудования, его некачественный ремонт, большой процент устаревшего газового оборудования, несогласованные перепланировки помещений с нарушением работы вентиляционных каналов и элементарное пренебрежение правилами пользования газом в быту. Безопасность эксплуатации газоиспользующего оборудования жилых домов зависит от соблюдения потребителями правил пользования газом в быту и своевременного проведения технического обслуживания газового оборудования согласно установленной периодичности. Исполнителем услуги по техническое обслуживание ВДГО (далее – ТО ВДГО) в соответствии с законодательством является специализированная газораспределительная организация (ГРО), имеющая в своей структуре аварийно-диспетчерскую службу (АДС). Регламентировано в обязательном порядке наличие у каждого потребителя газа договора на ТО ВДГО, заключенного со специализированной организацией; договора поставки газа, заключенного с поставщиком. При техническом обслуживании осуществляется осмотр, выявление и устранение утечек газа, проверка тяги в вентиляционных и дымовых каналах, проверка работоспособности оборудования и герметичности соединений, смазка кранов на вводах. Участившиеся в последнее время случаи взрывов бытового газа по всей стране заставляют в очередной раз обратиться к жителям </w:t>
      </w:r>
      <w:r>
        <w:rPr>
          <w:color w:val="000000"/>
          <w:sz w:val="26"/>
          <w:szCs w:val="26"/>
        </w:rPr>
        <w:t>Бабынинского района</w:t>
      </w:r>
      <w:r w:rsidR="00D76874" w:rsidRPr="009B426E">
        <w:rPr>
          <w:color w:val="000000"/>
          <w:sz w:val="26"/>
          <w:szCs w:val="26"/>
        </w:rPr>
        <w:t xml:space="preserve"> с просьбой соблюдать Правила пользования газом в быту и заключить договор на ТО ВДГО.</w:t>
      </w:r>
    </w:p>
    <w:p w14:paraId="5864C2C2" w14:textId="02946349" w:rsidR="00D76874" w:rsidRDefault="009B426E" w:rsidP="00D76874">
      <w:pPr>
        <w:pStyle w:val="a3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D76874" w:rsidRPr="009B426E">
        <w:rPr>
          <w:color w:val="000000"/>
          <w:sz w:val="26"/>
          <w:szCs w:val="26"/>
        </w:rPr>
        <w:t xml:space="preserve"> Сэкономив на ТО ВДГО, Вы рискуете потерять гораздо большие суммы денег, чем стоимость договора, а также подвергаете опасности не только свою жизнь и здоровье, но и тех, кто живет с вами рядом. Профессиональное техническое обслуживание ВДГО </w:t>
      </w:r>
      <w:proofErr w:type="gramStart"/>
      <w:r w:rsidR="00D76874" w:rsidRPr="009B426E">
        <w:rPr>
          <w:color w:val="000000"/>
          <w:sz w:val="26"/>
          <w:szCs w:val="26"/>
        </w:rPr>
        <w:t>- это</w:t>
      </w:r>
      <w:proofErr w:type="gramEnd"/>
      <w:r w:rsidR="00D76874" w:rsidRPr="009B426E">
        <w:rPr>
          <w:color w:val="000000"/>
          <w:sz w:val="26"/>
          <w:szCs w:val="26"/>
        </w:rPr>
        <w:t xml:space="preserve"> гарантия безопасности</w:t>
      </w:r>
      <w:r w:rsidR="007550D4">
        <w:rPr>
          <w:color w:val="000000"/>
          <w:sz w:val="26"/>
          <w:szCs w:val="26"/>
        </w:rPr>
        <w:t>!</w:t>
      </w:r>
    </w:p>
    <w:p w14:paraId="04D8A65D" w14:textId="77777777" w:rsidR="00BB070C" w:rsidRDefault="00BB070C" w:rsidP="00BB070C">
      <w:pPr>
        <w:pStyle w:val="a3"/>
        <w:spacing w:before="0" w:beforeAutospacing="0" w:after="150" w:afterAutospacing="0"/>
        <w:jc w:val="right"/>
        <w:rPr>
          <w:b/>
          <w:bCs/>
          <w:color w:val="000000"/>
          <w:sz w:val="26"/>
          <w:szCs w:val="26"/>
        </w:rPr>
      </w:pPr>
    </w:p>
    <w:p w14:paraId="4459170F" w14:textId="21EFBAA9" w:rsidR="00BD04D0" w:rsidRPr="002E3533" w:rsidRDefault="002E3533" w:rsidP="00BB070C">
      <w:pPr>
        <w:pStyle w:val="a3"/>
        <w:spacing w:before="0" w:beforeAutospacing="0" w:after="150" w:afterAutospacing="0"/>
        <w:jc w:val="right"/>
        <w:rPr>
          <w:i/>
          <w:iCs/>
        </w:rPr>
      </w:pPr>
      <w:r>
        <w:rPr>
          <w:b/>
          <w:bCs/>
          <w:color w:val="000000"/>
          <w:sz w:val="26"/>
          <w:szCs w:val="26"/>
        </w:rPr>
        <w:t xml:space="preserve">  </w:t>
      </w:r>
      <w:r w:rsidRPr="002E3533">
        <w:rPr>
          <w:b/>
          <w:bCs/>
          <w:i/>
          <w:iCs/>
          <w:color w:val="000000"/>
          <w:sz w:val="26"/>
          <w:szCs w:val="26"/>
        </w:rPr>
        <w:t>Администрация МР «Бабынинский район»</w:t>
      </w:r>
      <w:r w:rsidRPr="002E3533">
        <w:rPr>
          <w:i/>
          <w:iCs/>
        </w:rPr>
        <w:br w:type="textWrapping" w:clear="all"/>
      </w:r>
    </w:p>
    <w:sectPr w:rsidR="00BD04D0" w:rsidRPr="002E3533" w:rsidSect="002E35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74"/>
    <w:rsid w:val="002E3533"/>
    <w:rsid w:val="004F1391"/>
    <w:rsid w:val="007550D4"/>
    <w:rsid w:val="009B426E"/>
    <w:rsid w:val="00BB070C"/>
    <w:rsid w:val="00BD04D0"/>
    <w:rsid w:val="00D76874"/>
    <w:rsid w:val="00D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D7BC"/>
  <w15:chartTrackingRefBased/>
  <w15:docId w15:val="{A638B89D-77D2-4877-AE16-855BD2EB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Кузина</dc:creator>
  <cp:keywords/>
  <dc:description/>
  <cp:lastModifiedBy>Деева</cp:lastModifiedBy>
  <cp:revision>2</cp:revision>
  <dcterms:created xsi:type="dcterms:W3CDTF">2025-05-22T09:23:00Z</dcterms:created>
  <dcterms:modified xsi:type="dcterms:W3CDTF">2025-05-22T09:23:00Z</dcterms:modified>
</cp:coreProperties>
</file>