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ettings.xml" ContentType="application/vnd.openxmlformats-officedocument.wordprocessingml.setting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officeDocument" Target="word/document.xml"/><Relationship Id="rId9" Type="http://schemas.openxmlformats.org/officeDocument/2006/relationships/extended-properties" Target="docProps/app.xml"/><Relationship Id="rId1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 xmlns:a="http://schemas.openxmlformats.org/drawingml/2006/main">
  <w:body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РОССИЙСКАЯ ФЕДЕРАЦИЯ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КАЛУЖСКАЯ ОБЛАСТЬ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pict>
          <v:shape id="_x0000_s1025" type="#_x0000_t75" style="width:42pt;height:46pt;mso-position-horizontal:absolute;mso-position-horizontal-relative:char;mso-position-vertical:absolute;mso-position-vertical-relative:line;z-index:100" o:allowincell="true" filled="f" stroked="f">
            <v:imagedata r:id="rId2" cropleft="0f" croptop="0f" cropright="0f" cropbottom="0f" o:title=""/>
          </v:shape>
        </w:pic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МУНИЦИПАЛЬНЫЙ РАЙОН «БАБЫНИНСКИЙ РАЙОН»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РЕШЕНИЕ</w:t>
      </w: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от 16.04.2018                                                                                                                 №163</w:t>
      </w:r>
    </w:p>
    <w:p>
      <w:pPr>
        <w:jc w:val="both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center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О делегировании прав контрольно-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счетному органу МР «Бабынинский район»</w:t>
      </w: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 соответствии с Федеральным законом от 07.02.2011 №6-ФЗ «Об общих принципах организации и деятельности контрольно-счетных органов субъекта Российской Федерации и муниципальных образований», Уставом муниципального района «Бабынинский район», решением Районного Собрания МР «Бабынинский район» от 28.12.2012 №196 «Об утверждении Положения о Ревизионной комиссии МР «Бабынинский район», </w:t>
      </w:r>
    </w:p>
    <w:p>
      <w:pPr>
        <w:jc w:val="both"/>
        <w:textAlignment w:val="auto"/>
        <w:ind w:firstLine="426"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center"/>
        <w:textAlignment w:val="auto"/>
        <w:ind w:firstLine="426"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6"/>
        </w:rPr>
      </w:pPr>
      <w:r>
        <w:rPr>
          <w:b w:val="true"/>
          <w:rFonts w:ascii="Times New Roman" w:eastAsia="Times New Roman" w:hAnsi="Times New Roman" w:cs="Times New Roman"/>
          <w:sz w:val="26"/>
        </w:rPr>
        <w:t xml:space="preserve">РАЙОННОЕ СОБРАНИЕ  РЕШИЛО:</w:t>
      </w:r>
    </w:p>
    <w:p>
      <w:pPr>
        <w:jc w:val="both"/>
        <w:textAlignment w:val="auto"/>
        <w:ind w:firstLine="540"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contextualSpacing w:val="true"/>
        <w:bidi w:val="false"/>
        <w:numPr>
          <w:ilvl w:val="0"/>
          <w:numId w:val="2"/>
        </w:numPr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  <w:r>
        <w:rPr>
          <w:rFonts w:ascii="Times New Roman" w:eastAsia="Times New Roman" w:hAnsi="Times New Roman" w:cs="Times New Roman"/>
          <w:sz w:val="25"/>
          <w:color w:val="000000"/>
        </w:rPr>
        <w:t xml:space="preserve">Делегировать контрольно-счетному органу муниципального района «Бабынинский район» права представлять Районное Собрание муниципального района «Бабынинский район» по всем вопросам деятельности Ассоциации контрольно-счетных органов Калужской области.</w:t>
      </w: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contextualSpacing w:val="true"/>
        <w:bidi w:val="false"/>
        <w:numPr>
          <w:ilvl w:val="0"/>
          <w:numId w:val="2"/>
        </w:numPr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  <w:r>
        <w:rPr>
          <w:rFonts w:ascii="Times New Roman" w:eastAsia="Times New Roman" w:hAnsi="Times New Roman" w:cs="Times New Roman"/>
          <w:sz w:val="25"/>
          <w:color w:val="000000"/>
        </w:rPr>
        <w:t xml:space="preserve">Настоящее решение вступает в силу со дня его официального опубликования.</w:t>
      </w:r>
    </w:p>
    <w:p>
      <w:pPr>
        <w:jc w:val="both"/>
        <w:textAlignment w:val="auto"/>
        <w:ind w:hanging="284" w:left="284" w:right="0" w:start="284" w:end="0"/>
        <w:adjustRightInd w:val="true"/>
        <w:spacing w:after="0" w:line="240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720" w:right="0" w:start="720" w:end="0"/>
        <w:adjustRightInd w:val="true"/>
        <w:spacing w:after="0" w:line="240"/>
        <w:contextualSpacing w:val="true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shd w:fill="ffffff" w:val="clear"/>
        <w:rPr>
          <w:rFonts w:ascii="Times New Roman" w:eastAsia="Times New Roman" w:hAnsi="Times New Roman" w:cs="Times New Roman"/>
          <w:sz w:val="25"/>
          <w:color w:val="000000"/>
        </w:rPr>
      </w:pPr>
    </w:p>
    <w:p>
      <w:pPr>
        <w:jc w:val="both"/>
        <w:textAlignment w:val="auto"/>
        <w:ind w:left="0" w:right="0" w:start="0" w:end="0"/>
        <w:adjustRightInd w:val="true"/>
        <w:spacing w:after="0" w:line="240"/>
        <w:bidi w:val="false"/>
        <w:rPr>
          <w:rFonts w:ascii="Times New Roman" w:eastAsia="Times New Roman" w:hAnsi="Times New Roman" w:cs="Times New Roman"/>
          <w:sz w:val="25"/>
        </w:rPr>
      </w:pP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Глава муниципального района</w:t>
      </w:r>
    </w:p>
    <w:p>
      <w:pPr>
        <w:jc w:val="left"/>
        <w:textAlignment w:val="auto"/>
        <w:ind w:left="0" w:right="0" w:start="0" w:end="0"/>
        <w:adjustRightInd w:val="true"/>
        <w:spacing w:after="0" w:line="240"/>
        <w:bidi w:val="false"/>
        <w:rPr>
          <w:b w:val="true"/>
          <w:rFonts w:ascii="Times New Roman" w:eastAsia="Times New Roman" w:hAnsi="Times New Roman" w:cs="Times New Roman"/>
          <w:sz w:val="25"/>
        </w:rPr>
      </w:pPr>
      <w:r>
        <w:rPr>
          <w:b w:val="true"/>
          <w:rFonts w:ascii="Times New Roman" w:eastAsia="Times New Roman" w:hAnsi="Times New Roman" w:cs="Times New Roman"/>
          <w:sz w:val="25"/>
        </w:rPr>
        <w:t xml:space="preserve">«Бабынинский район»                                                                                  А.И.Захаров</w:t>
      </w:r>
    </w:p>
    <w:p>
      <w:pPr>
        <w:jc w:val="right"/>
        <w:textAlignment w:val="auto"/>
        <w:ind w:left="0" w:right="0" w:start="0" w:end="0"/>
        <w:spacing w:after="0" w:line="240"/>
        <w:bidi w:val="false"/>
        <w:rPr>
          <w:b w:val="true"/>
          <w:rFonts w:ascii="Times New Roman" w:eastAsia="Times New Roman" w:hAnsi="Times New Roman" w:cs="Times New Roman"/>
          <w:sz w:val="20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6"/>
        </w:rPr>
      </w:pPr>
    </w:p>
    <w:p>
      <w:pPr>
        <w:jc w:val="right"/>
        <w:textAlignment w:val="auto"/>
        <w:ind w:left="0" w:right="0" w:start="0" w:end="0"/>
        <w:spacing w:after="0" w:line="240"/>
        <w:bidi w:val="false"/>
        <w:rPr>
          <w:rFonts w:ascii="Times New Roman" w:eastAsia="Times New Roman" w:hAnsi="Times New Roman" w:cs="Times New Roman"/>
          <w:sz w:val="20"/>
        </w:rPr>
      </w:pPr>
    </w:p>
    <w:sectPr>
      <w:cols w:num="1" w:space="708" w:equalWidth="true"/>
      <w:footnotePr>
        <w:pos w:val="pageBottom"/>
      </w:footnotePr>
      <w:lnNumType w:distance="0"/>
      <w:pgSz w:w="11906" w:h="16838"/>
      <w:pgMar w:left="1701" w:right="850" w:top="1134" w:bottom="1134" w:gutter="0" w:header="708" w:footer="708"/>
    </w:sectPr>
  </w:body>
</w:document>
</file>

<file path=word/endnotes.xml><?xml version="1.0" encoding="utf-8"?>
<w:end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end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  <w:end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endnote>
</w:endnotes>
</file>

<file path=word/fontTable.xml><?xml version="1.0" encoding="utf-8"?>
<w:fonts xmlns:w="http://schemas.openxmlformats.org/wordprocessingml/2006/main">
  <w:font w:name="Times New Roman">
    <w:panose1 w:val="02020603050405020304"/>
    <w:family w:val="roman"/>
    <w:charset w:val="CC"/>
    <w:pitch w:val="variable"/>
  </w:font>
  <w:font w:name="Cambria Math">
    <w:panose1 w:val="02040503050406030204"/>
    <w:family w:val="roman"/>
    <w:charset w:val="01"/>
    <w:pitch w:val="variable"/>
  </w:font>
  <w:font w:name="Calibri">
    <w:panose1 w:val="020f0502020204030204"/>
    <w:family w:val="swiss"/>
    <w:charset w:val="CC"/>
    <w:pitch w:val="variable"/>
  </w:font>
  <w:font w:name="Tahoma">
    <w:panose1 w:val="020b0604030504040204"/>
    <w:family w:val="swiss"/>
    <w:charset w:val="00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mbria">
    <w:panose1 w:val="020405030504060302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panose1 w:val="02020603050405020304"/>
    <w:family w:val="roman"/>
    <w:charset w:val="CC"/>
    <w:pitch w:val="variable"/>
  </w:font>
  <w:font w:name="Calibri">
    <w:panose1 w:val="020f0502020204030204"/>
    <w:family w:val="swiss"/>
    <w:charset w:val="CC"/>
    <w:pitch w:val="variable"/>
  </w:font>
  <w:font w:name="Times New Roman">
    <w:panose1 w:val="02020603050405020304"/>
    <w:family w:val="roman"/>
    <w:charset w:val="CC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mbria">
    <w:family w:val="roman"/>
    <w:charset w:val="00"/>
    <w:pitch w:val="variable"/>
  </w:font>
  <w:font w:name="Cambria CE">
    <w:family w:val="roman"/>
    <w:charset w:val="EE"/>
    <w:pitch w:val="variable"/>
  </w:font>
  <w:font w:name="Cambria Greek">
    <w:family w:val="roman"/>
    <w:charset w:val="A1"/>
    <w:pitch w:val="variable"/>
  </w:font>
  <w:font w:name="Cambria Tur">
    <w:family w:val="roman"/>
    <w:charset w:val="A2"/>
    <w:pitch w:val="variable"/>
  </w:font>
  <w:font w:name="Cambria Baltic">
    <w:family w:val="roman"/>
    <w:charset w:val="BA"/>
    <w:pitch w:val="variable"/>
  </w:font>
  <w:font w:name="Cambria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  <w:font w:name="Calibri">
    <w:family w:val="swiss"/>
    <w:charset w:val="00"/>
    <w:pitch w:val="variable"/>
  </w:font>
  <w:font w:name="Calibri CE">
    <w:family w:val="swiss"/>
    <w:charset w:val="EE"/>
    <w:pitch w:val="variable"/>
  </w:font>
  <w:font w:name="Calibri Greek">
    <w:family w:val="swiss"/>
    <w:charset w:val="A1"/>
    <w:pitch w:val="variable"/>
  </w:font>
  <w:font w:name="Calibri Tur">
    <w:family w:val="swiss"/>
    <w:charset w:val="A2"/>
    <w:pitch w:val="variable"/>
  </w:font>
  <w:font w:name="Calibri Baltic">
    <w:family w:val="swiss"/>
    <w:charset w:val="BA"/>
    <w:pitch w:val="variable"/>
  </w:font>
  <w:font w:name="Calibri (Vietnamese)">
    <w:family w:val="swiss"/>
    <w:charset w:val="A3"/>
    <w:pitch w:val="variable"/>
  </w:font>
  <w:font w:name="Times New Roman">
    <w:family w:val="roman"/>
    <w:charset w:val="00"/>
    <w:pitch w:val="variable"/>
  </w:font>
  <w:font w:name="Times New Roman CE">
    <w:family w:val="roman"/>
    <w:charset w:val="EE"/>
    <w:pitch w:val="variable"/>
  </w:font>
  <w:font w:name="Times New Roman Greek">
    <w:family w:val="roman"/>
    <w:charset w:val="A1"/>
    <w:pitch w:val="variable"/>
  </w:font>
  <w:font w:name="Times New Roman Tur">
    <w:family w:val="roman"/>
    <w:charset w:val="A2"/>
    <w:pitch w:val="variable"/>
  </w:font>
  <w:font w:name="Times New Roman (Hebrew)">
    <w:family w:val="roman"/>
    <w:charset w:val="B1"/>
    <w:pitch w:val="variable"/>
  </w:font>
  <w:font w:name="Times New Roman (Arabic)">
    <w:family w:val="roman"/>
    <w:charset w:val="B2"/>
    <w:pitch w:val="variable"/>
  </w:font>
  <w:font w:name="Times New Roman Baltic">
    <w:family w:val="roman"/>
    <w:charset w:val="BA"/>
    <w:pitch w:val="variable"/>
  </w:font>
  <w:font w:name="Times New Roman (Vietnamese)">
    <w:family w:val="roman"/>
    <w:charset w:val="A3"/>
    <w:pitch w:val="variable"/>
  </w:font>
</w:fonts>
</file>

<file path=word/footnotes.xml><?xml version="1.0" encoding="utf-8"?>
<w:footnotes xmlns:wpc="http://schemas.microsoft.com/office/word/2008/6/28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08/9/16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09/2/wordml" xmlns:wpg="http://schemas.microsoft.com/office/word/2008/6/28/wordprocessingGroup" xmlns:wpi="http://schemas.microsoft.com/office/word/2008/6/28/wordprocessingInk" xmlns:wne="http://schemas.microsoft.com/office/word/2006/wordml" xmlns:wps="http://schemas.microsoft.com/office/word/2008/6/28/wordprocessingShape">
  <w:footnote w:type="separator" w:id="0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separator/>
      </w:r>
    </w:p>
  </w:footnote>
  <w:footnote w:type="continuationSeparator" w:id="1">
    <w:p>
      <w:pPr>
        <w:spacing w:after="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continuationSeparator/>
      </w:r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v="urn:schemas-microsoft-com:vml" xmlns:o="urn:schemas-microsoft-com:office:office" xmlns:wp="http://schemas.openxmlformats.org/drawingml/2006/wordprocessingDrawing" xmlns:m="http://schemas.openxmlformats.org/officeDocument/2006/math" xmlns:w10="urn:schemas-microsoft-com:office:word">
  <w:abstractNum w:abstractNumId="407120853">
    <w:multiLevelType w:val="hybridMultilevel"/>
    <w:tmpl w:val="b81a4cc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 w:tentative="1">
      <w:lvlJc w:val="left"/>
      <w:lvlText w:val="%2."/>
      <w:numFmt w:val="lowerLetter"/>
      <w:start w:val="1"/>
      <w:suff w:val="tab"/>
      <w:pPr>
        <w:ind w:hanging="360" w:left="1440" w:start="1440"/>
      </w:pPr>
      <w:rPr>
        <w:rFonts w:ascii="Times New Roman" w:eastAsia="Times New Roman" w:hAnsi="Times New Roman" w:cs="Times New Roman"/>
        <w:sz w:val="24"/>
      </w:rPr>
    </w:lvl>
    <w:lvl w:ilvl="2" w:tentative="1">
      <w:lvlJc w:val="right"/>
      <w:lvlText w:val="%3."/>
      <w:numFmt w:val="lowerRoman"/>
      <w:start w:val="1"/>
      <w:suff w:val="tab"/>
      <w:pPr>
        <w:ind w:hanging="180" w:left="2160" w:start="2160"/>
      </w:pPr>
      <w:rPr>
        <w:rFonts w:ascii="Times New Roman" w:eastAsia="Times New Roman" w:hAnsi="Times New Roman" w:cs="Times New Roman"/>
        <w:sz w:val="24"/>
      </w:rPr>
    </w:lvl>
    <w:lvl w:ilvl="3" w:tentative="1">
      <w:lvlJc w:val="left"/>
      <w:lvlText w:val="%4."/>
      <w:numFmt w:val="decimal"/>
      <w:start w:val="1"/>
      <w:suff w:val="tab"/>
      <w:pPr>
        <w:ind w:hanging="360" w:left="2880" w:start="2880"/>
      </w:pPr>
      <w:rPr>
        <w:rFonts w:ascii="Times New Roman" w:eastAsia="Times New Roman" w:hAnsi="Times New Roman" w:cs="Times New Roman"/>
        <w:sz w:val="24"/>
      </w:rPr>
    </w:lvl>
    <w:lvl w:ilvl="4" w:tentative="1">
      <w:lvlJc w:val="left"/>
      <w:lvlText w:val="%5."/>
      <w:numFmt w:val="lowerLetter"/>
      <w:start w:val="1"/>
      <w:suff w:val="tab"/>
      <w:pPr>
        <w:ind w:hanging="360" w:left="3600" w:start="3600"/>
      </w:pPr>
      <w:rPr>
        <w:rFonts w:ascii="Times New Roman" w:eastAsia="Times New Roman" w:hAnsi="Times New Roman" w:cs="Times New Roman"/>
        <w:sz w:val="24"/>
      </w:rPr>
    </w:lvl>
    <w:lvl w:ilvl="5" w:tentative="1">
      <w:lvlJc w:val="right"/>
      <w:lvlText w:val="%6."/>
      <w:numFmt w:val="lowerRoman"/>
      <w:start w:val="1"/>
      <w:suff w:val="tab"/>
      <w:pPr>
        <w:ind w:hanging="180" w:left="4320" w:start="4320"/>
      </w:pPr>
      <w:rPr>
        <w:rFonts w:ascii="Times New Roman" w:eastAsia="Times New Roman" w:hAnsi="Times New Roman" w:cs="Times New Roman"/>
        <w:sz w:val="24"/>
      </w:rPr>
    </w:lvl>
    <w:lvl w:ilvl="6" w:tentative="1">
      <w:lvlJc w:val="left"/>
      <w:lvlText w:val="%7."/>
      <w:numFmt w:val="decimal"/>
      <w:start w:val="1"/>
      <w:suff w:val="tab"/>
      <w:pPr>
        <w:ind w:hanging="360" w:left="5040" w:start="5040"/>
      </w:pPr>
      <w:rPr>
        <w:rFonts w:ascii="Times New Roman" w:eastAsia="Times New Roman" w:hAnsi="Times New Roman" w:cs="Times New Roman"/>
        <w:sz w:val="24"/>
      </w:rPr>
    </w:lvl>
    <w:lvl w:ilvl="7" w:tentative="1">
      <w:lvlJc w:val="left"/>
      <w:lvlText w:val="%8."/>
      <w:numFmt w:val="lowerLetter"/>
      <w:start w:val="1"/>
      <w:suff w:val="tab"/>
      <w:pPr>
        <w:ind w:hanging="360" w:left="5760" w:start="5760"/>
      </w:pPr>
      <w:rPr>
        <w:rFonts w:ascii="Times New Roman" w:eastAsia="Times New Roman" w:hAnsi="Times New Roman" w:cs="Times New Roman"/>
        <w:sz w:val="24"/>
      </w:rPr>
    </w:lvl>
    <w:lvl w:ilvl="8" w:tentative="1">
      <w:lvlJc w:val="right"/>
      <w:lvlText w:val="%9."/>
      <w:numFmt w:val="lowerRoman"/>
      <w:start w:val="1"/>
      <w:suff w:val="tab"/>
      <w:pPr>
        <w:ind w:hanging="180" w:left="6480" w:start="6480"/>
      </w:pPr>
      <w:rPr>
        <w:rFonts w:ascii="Times New Roman" w:eastAsia="Times New Roman" w:hAnsi="Times New Roman" w:cs="Times New Roman"/>
        <w:sz w:val="24"/>
      </w:rPr>
    </w:lvl>
  </w:abstractNum>
  <w:abstractNum w:abstractNumId="1682584009">
    <w:multiLevelType w:val="multilevel"/>
    <w:tmpl w:val="f3ca3e38"/>
    <w:lvl w:ilvl="0">
      <w:lvlJc w:val="left"/>
      <w:lvlText w:val="%1."/>
      <w:numFmt w:val="decimal"/>
      <w:start w:val="1"/>
      <w:suff w:val="tab"/>
      <w:pPr>
        <w:ind w:hanging="360" w:left="720" w:start="720"/>
      </w:pPr>
      <w:rPr>
        <w:rFonts w:ascii="Times New Roman" w:eastAsia="Times New Roman" w:hAnsi="Times New Roman" w:cs="Times New Roman"/>
        <w:sz w:val="24"/>
      </w:rPr>
    </w:lvl>
    <w:lvl w:ilvl="1">
      <w:lvlJc w:val="left"/>
      <w:lvlText w:val="%1.%2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2">
      <w:lvlJc w:val="left"/>
      <w:lvlText w:val="%1.%2.%3."/>
      <w:numFmt w:val="decimal"/>
      <w:start w:val="1"/>
      <w:suff w:val="tab"/>
      <w:pPr>
        <w:ind w:hanging="720" w:left="1080" w:start="1080"/>
      </w:pPr>
      <w:rPr>
        <w:rFonts w:ascii="Times New Roman" w:eastAsia="Times New Roman" w:hAnsi="Times New Roman" w:cs="Times New Roman"/>
        <w:sz w:val="24"/>
      </w:rPr>
    </w:lvl>
    <w:lvl w:ilvl="3">
      <w:lvlJc w:val="left"/>
      <w:lvlText w:val="%1.%2.%3.%4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4">
      <w:lvlJc w:val="left"/>
      <w:lvlText w:val="%1.%2.%3.%4.%5."/>
      <w:numFmt w:val="decimal"/>
      <w:start w:val="1"/>
      <w:suff w:val="tab"/>
      <w:pPr>
        <w:ind w:hanging="1080" w:left="1440" w:start="1440"/>
      </w:pPr>
      <w:rPr>
        <w:rFonts w:ascii="Times New Roman" w:eastAsia="Times New Roman" w:hAnsi="Times New Roman" w:cs="Times New Roman"/>
        <w:sz w:val="24"/>
      </w:rPr>
    </w:lvl>
    <w:lvl w:ilvl="5">
      <w:lvlJc w:val="left"/>
      <w:lvlText w:val="%1.%2.%3.%4.%5.%6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6">
      <w:lvlJc w:val="left"/>
      <w:lvlText w:val="%1.%2.%3.%4.%5.%6.%7."/>
      <w:numFmt w:val="decimal"/>
      <w:start w:val="1"/>
      <w:suff w:val="tab"/>
      <w:pPr>
        <w:ind w:hanging="1440" w:left="1800" w:start="1800"/>
      </w:pPr>
      <w:rPr>
        <w:rFonts w:ascii="Times New Roman" w:eastAsia="Times New Roman" w:hAnsi="Times New Roman" w:cs="Times New Roman"/>
        <w:sz w:val="24"/>
      </w:rPr>
    </w:lvl>
    <w:lvl w:ilvl="7">
      <w:lvlJc w:val="left"/>
      <w:lvlText w:val="%1.%2.%3.%4.%5.%6.%7.%8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  <w:lvl w:ilvl="8">
      <w:lvlJc w:val="left"/>
      <w:lvlText w:val="%1.%2.%3.%4.%5.%6.%7.%8.%9."/>
      <w:numFmt w:val="decimal"/>
      <w:start w:val="1"/>
      <w:suff w:val="tab"/>
      <w:pPr>
        <w:ind w:hanging="1800" w:left="2160" w:start="2160"/>
      </w:pPr>
      <w:rPr>
        <w:rFonts w:ascii="Times New Roman" w:eastAsia="Times New Roman" w:hAnsi="Times New Roman" w:cs="Times New Roman"/>
        <w:sz w:val="24"/>
      </w:rPr>
    </w:lvl>
  </w:abstractNum>
  <w:num w:numId="1">
    <w:abstractNumId w:val="1682584009"/>
  </w:num>
  <w:num w:numId="2">
    <w:abstractNumId w:val="407120853"/>
  </w:num>
</w:numbering>
</file>

<file path=word/settings.xml><?xml version="1.0" encoding="utf-8"?>
<w:settings xmlns:w="http://schemas.openxmlformats.org/wordprocessingml/2006/main" xmlns:m="http://schemas.openxmlformats.org/officeDocument/2006/math">
  <w:zoom w:percent="100"/>
  <w:defaultTabStop w:val="708"/>
  <w:characterSpacingControl xmlns:w="http://schemas.openxmlformats.org/wordprocessingml/2006/main" w:val="doNotCompress"/>
  <w:compat xmlns:w="http://schemas.openxmlformats.org/wordprocessingml/2006/main"/>
  <m:mathPr>
    <m:mathFont m:val="Cambria Math"/>
    <m:brkBin m:val="before"/>
    <m:brkBinSub m:val="--"/>
    <m:smallFrac w:val="0"/>
    <m:dispDef w:val="1"/>
    <m:lMargin w:val="0"/>
    <m:rMargin w:val="0"/>
    <m:defJc m:val="centerGroup"/>
    <m:wrapIndent w:val="1440"/>
    <m:intLim xmlns:m="http://schemas.openxmlformats.org/officeDocument/2006/math" m:val="subSup"/>
    <m:naryLim m:val="undOvr"/>
  </m:mathPr>
  <w:themeFontLang xmlns:w="http://schemas.openxmlformats.org/wordprocessingml/2006/main" w:val="ru-RU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shapeDefaults xmlns:w="http://schemas.openxmlformats.org/wordprocessingml/2006/main">
    <o:shapedefaults xmlns:o="urn:schemas-microsoft-com:office:office" xmlns:v="urn:schemas-microsoft-com:vml" v:ext="edit" spidmax="2050"/>
    <o:shapelayout xmlns:o="urn:schemas-microsoft-com:office:office" xmlns:v="urn:schemas-microsoft-com:vml" v:ext="edit">
      <o:idmap v:ext="edit" data="1"/>
    </o:shapelayout>
  </w:shapeDefaults>
  <w:decimalSymbol xmlns:w="http://schemas.openxmlformats.org/wordprocessingml/2006/main" w:val=","/>
  <w:listSeparator xmlns:w="http://schemas.openxmlformats.org/wordprocessingml/2006/main" w:val=";"/>
  <w:bordersDoNotSurroundHeader xmlns:w="http://schemas.openxmlformats.org/wordprocessingml/2006/main" w:val="false"/>
  <w:bordersDoNotSurroundFooter xmlns:w="http://schemas.openxmlformats.org/wordprocessingml/2006/main" w:val="false"/>
  <w:footnotePr xmlns:w="http://schemas.openxmlformats.org/wordprocessingml/2006/main">
    <w:footnote w:id="1"/>
    <w:footnote w:id="0"/>
    <w:pos w:val="pageBottom"/>
  </w:footnotePr>
  <w:endnotePr xmlns:w="http://schemas.openxmlformats.org/wordprocessingml/2006/main">
    <w:endnote w:id="1"/>
    <w:endnote w:id="0"/>
    <w:pos w:val="docEnd"/>
  </w:endnotePr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53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_rels/document.xml.rels><?xml version="1.0" encoding="UTF-8" standalone="yes"?>
<Relationships xmlns="http://schemas.openxmlformats.org/package/2006/relationships"><Relationship Id="rId2" Type="http://schemas.openxmlformats.org/officeDocument/2006/relationships/image" Target="media/Image1.png"/><Relationship Id="rId3" Type="http://schemas.openxmlformats.org/officeDocument/2006/relationships/theme" Target="theme/theme1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numbering" Target="numbering.xml"/><Relationship Id="rId7" Type="http://schemas.openxmlformats.org/officeDocument/2006/relationships/styles" Target="styles.xml"/><Relationship Id="rId8" Type="http://schemas.openxmlformats.org/officeDocument/2006/relationships/fontTable" Target="fontTable.xml"/><Relationship Id="rId11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07/7/7/main" val="1F497D" mc:Ignorable=""/>
      </a:dk2>
      <a:lt2>
        <a:srgbClr xmlns:mc="http://schemas.openxmlformats.org/markup-compatibility/2006" xmlns:a14="http://schemas.microsoft.com/office/drawing/2007/7/7/main" val="EEECE1" mc:Ignorable=""/>
      </a:lt2>
      <a:accent1>
        <a:srgbClr xmlns:mc="http://schemas.openxmlformats.org/markup-compatibility/2006" xmlns:a14="http://schemas.microsoft.com/office/drawing/2007/7/7/main" val="4F81BD" mc:Ignorable=""/>
      </a:accent1>
      <a:accent2>
        <a:srgbClr xmlns:mc="http://schemas.openxmlformats.org/markup-compatibility/2006" xmlns:a14="http://schemas.microsoft.com/office/drawing/2007/7/7/main" val="C0504D" mc:Ignorable=""/>
      </a:accent2>
      <a:accent3>
        <a:srgbClr xmlns:mc="http://schemas.openxmlformats.org/markup-compatibility/2006" xmlns:a14="http://schemas.microsoft.com/office/drawing/2007/7/7/main" val="9BBB59" mc:Ignorable=""/>
      </a:accent3>
      <a:accent4>
        <a:srgbClr xmlns:mc="http://schemas.openxmlformats.org/markup-compatibility/2006" xmlns:a14="http://schemas.microsoft.com/office/drawing/2007/7/7/main" val="8064A2" mc:Ignorable=""/>
      </a:accent4>
      <a:accent5>
        <a:srgbClr xmlns:mc="http://schemas.openxmlformats.org/markup-compatibility/2006" xmlns:a14="http://schemas.microsoft.com/office/drawing/2007/7/7/main" val="4BACC6" mc:Ignorable=""/>
      </a:accent5>
      <a:accent6>
        <a:srgbClr xmlns:mc="http://schemas.openxmlformats.org/markup-compatibility/2006" xmlns:a14="http://schemas.microsoft.com/office/drawing/2007/7/7/main" val="F79646" mc:Ignorable=""/>
      </a:accent6>
      <a:hlink>
        <a:srgbClr xmlns:mc="http://schemas.openxmlformats.org/markup-compatibility/2006" xmlns:a14="http://schemas.microsoft.com/office/drawing/2007/7/7/main" val="0000FF" mc:Ignorable=""/>
      </a:hlink>
      <a:folHlink>
        <a:srgbClr xmlns:mc="http://schemas.openxmlformats.org/markup-compatibility/2006" xmlns:a14="http://schemas.microsoft.com/office/drawing/2007/7/7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07/7/7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07/7/7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>
  <TotalTime>1</TotalTime>
  <Pages>1</Pages>
  <Words>180</Words>
  <Characters>1028</Characters>
  <CharactersWithSpaces>1206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User_2</dc:creator>
</cp:coreProperties>
</file>