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F1" w:rsidRDefault="004555F1" w:rsidP="004555F1">
      <w:pPr>
        <w:spacing w:after="0" w:line="240" w:lineRule="auto"/>
        <w:jc w:val="center"/>
        <w:rPr>
          <w:rFonts w:ascii="Times New Roman" w:hAnsi="Times New Roman" w:cs="Times New Roman"/>
          <w:b/>
          <w:sz w:val="26"/>
          <w:szCs w:val="26"/>
        </w:rPr>
      </w:pPr>
      <w:bookmarkStart w:id="0" w:name="_Toc86411674"/>
      <w:bookmarkStart w:id="1" w:name="_Toc86410233"/>
      <w:r>
        <w:rPr>
          <w:rFonts w:ascii="Times New Roman" w:hAnsi="Times New Roman" w:cs="Times New Roman"/>
          <w:b/>
          <w:sz w:val="26"/>
          <w:szCs w:val="26"/>
        </w:rPr>
        <w:t>РОССИЙСКАЯ ФЕДЕРАЦИЯ</w:t>
      </w:r>
      <w:bookmarkEnd w:id="0"/>
      <w:bookmarkEnd w:id="1"/>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4555F1" w:rsidRDefault="004555F1" w:rsidP="004555F1">
      <w:pPr>
        <w:spacing w:after="0" w:line="240" w:lineRule="auto"/>
        <w:jc w:val="center"/>
        <w:rPr>
          <w:rFonts w:ascii="Times New Roman" w:hAnsi="Times New Roman" w:cs="Times New Roman"/>
          <w:b/>
          <w:sz w:val="26"/>
          <w:szCs w:val="26"/>
        </w:rPr>
      </w:pPr>
      <w:bookmarkStart w:id="2" w:name="_Toc86411675"/>
      <w:bookmarkStart w:id="3" w:name="_Toc86410234"/>
      <w:r>
        <w:rPr>
          <w:rFonts w:ascii="Times New Roman" w:hAnsi="Times New Roman" w:cs="Times New Roman"/>
          <w:b/>
          <w:sz w:val="26"/>
          <w:szCs w:val="26"/>
        </w:rPr>
        <w:t>АДМИНИСТРАЦИЯ</w:t>
      </w:r>
      <w:bookmarkEnd w:id="2"/>
      <w:bookmarkEnd w:id="3"/>
    </w:p>
    <w:p w:rsidR="004555F1" w:rsidRDefault="004555F1" w:rsidP="004555F1">
      <w:pPr>
        <w:spacing w:after="0" w:line="240" w:lineRule="auto"/>
        <w:jc w:val="center"/>
        <w:rPr>
          <w:rFonts w:ascii="Times New Roman" w:hAnsi="Times New Roman" w:cs="Times New Roman"/>
          <w:b/>
          <w:sz w:val="26"/>
          <w:szCs w:val="26"/>
        </w:rPr>
      </w:pPr>
      <w:bookmarkStart w:id="4" w:name="_Toc86411676"/>
      <w:bookmarkStart w:id="5" w:name="_Toc86410235"/>
      <w:r>
        <w:rPr>
          <w:rFonts w:ascii="Times New Roman" w:hAnsi="Times New Roman" w:cs="Times New Roman"/>
          <w:b/>
          <w:sz w:val="26"/>
          <w:szCs w:val="26"/>
        </w:rPr>
        <w:t>МУНИЦИПАЛЬНОГО РАЙОНА «БАБЫНИНСКИЙ РАЙОН»</w:t>
      </w:r>
      <w:bookmarkEnd w:id="4"/>
      <w:bookmarkEnd w:id="5"/>
    </w:p>
    <w:p w:rsidR="004555F1" w:rsidRDefault="004555F1" w:rsidP="004555F1">
      <w:pPr>
        <w:spacing w:after="0" w:line="240" w:lineRule="auto"/>
        <w:jc w:val="center"/>
        <w:rPr>
          <w:rFonts w:ascii="Times New Roman" w:hAnsi="Times New Roman" w:cs="Times New Roman"/>
          <w:b/>
          <w:bCs/>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rsidR="004555F1" w:rsidRDefault="004555F1" w:rsidP="004555F1">
      <w:pPr>
        <w:spacing w:after="0" w:line="240" w:lineRule="auto"/>
        <w:jc w:val="center"/>
        <w:rPr>
          <w:rFonts w:ascii="Times New Roman" w:hAnsi="Times New Roman" w:cs="Times New Roman"/>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5282"/>
        <w:gridCol w:w="1842"/>
      </w:tblGrid>
      <w:tr w:rsidR="004555F1" w:rsidTr="008B1079">
        <w:tc>
          <w:tcPr>
            <w:tcW w:w="3190" w:type="dxa"/>
            <w:hideMark/>
          </w:tcPr>
          <w:p w:rsidR="004555F1" w:rsidRPr="002D1973" w:rsidRDefault="009343C1" w:rsidP="00675F6D">
            <w:pPr>
              <w:jc w:val="both"/>
              <w:rPr>
                <w:sz w:val="26"/>
                <w:szCs w:val="26"/>
              </w:rPr>
            </w:pPr>
            <w:r>
              <w:rPr>
                <w:sz w:val="26"/>
                <w:szCs w:val="26"/>
              </w:rPr>
              <w:t>«</w:t>
            </w:r>
            <w:r w:rsidR="00675F6D">
              <w:rPr>
                <w:sz w:val="26"/>
                <w:szCs w:val="26"/>
              </w:rPr>
              <w:t>30</w:t>
            </w:r>
            <w:r w:rsidR="004555F1" w:rsidRPr="002D1973">
              <w:rPr>
                <w:sz w:val="26"/>
                <w:szCs w:val="26"/>
              </w:rPr>
              <w:t xml:space="preserve">» </w:t>
            </w:r>
            <w:r w:rsidR="00675F6D">
              <w:rPr>
                <w:sz w:val="26"/>
                <w:szCs w:val="26"/>
              </w:rPr>
              <w:t>ноября</w:t>
            </w:r>
            <w:r w:rsidR="00BA1BF0">
              <w:rPr>
                <w:sz w:val="26"/>
                <w:szCs w:val="26"/>
              </w:rPr>
              <w:t xml:space="preserve"> </w:t>
            </w:r>
            <w:r w:rsidR="005F34F1" w:rsidRPr="002D1973">
              <w:rPr>
                <w:sz w:val="26"/>
                <w:szCs w:val="26"/>
              </w:rPr>
              <w:t xml:space="preserve"> </w:t>
            </w:r>
            <w:r w:rsidR="004555F1" w:rsidRPr="002D1973">
              <w:rPr>
                <w:sz w:val="26"/>
                <w:szCs w:val="26"/>
              </w:rPr>
              <w:t>20</w:t>
            </w:r>
            <w:r w:rsidR="005F34F1" w:rsidRPr="002D1973">
              <w:rPr>
                <w:sz w:val="26"/>
                <w:szCs w:val="26"/>
              </w:rPr>
              <w:t>22</w:t>
            </w:r>
            <w:r w:rsidR="004555F1" w:rsidRPr="002D1973">
              <w:rPr>
                <w:sz w:val="26"/>
                <w:szCs w:val="26"/>
              </w:rPr>
              <w:t xml:space="preserve"> г.</w:t>
            </w:r>
          </w:p>
        </w:tc>
        <w:tc>
          <w:tcPr>
            <w:tcW w:w="5282" w:type="dxa"/>
          </w:tcPr>
          <w:p w:rsidR="004555F1" w:rsidRDefault="004555F1">
            <w:pPr>
              <w:jc w:val="both"/>
              <w:rPr>
                <w:sz w:val="26"/>
                <w:szCs w:val="26"/>
              </w:rPr>
            </w:pPr>
          </w:p>
        </w:tc>
        <w:tc>
          <w:tcPr>
            <w:tcW w:w="1842" w:type="dxa"/>
            <w:hideMark/>
          </w:tcPr>
          <w:p w:rsidR="004555F1" w:rsidRDefault="004555F1" w:rsidP="008B1079">
            <w:pPr>
              <w:jc w:val="right"/>
              <w:rPr>
                <w:sz w:val="26"/>
                <w:szCs w:val="26"/>
              </w:rPr>
            </w:pPr>
            <w:r>
              <w:rPr>
                <w:sz w:val="26"/>
                <w:szCs w:val="26"/>
              </w:rPr>
              <w:t xml:space="preserve">№ </w:t>
            </w:r>
            <w:r w:rsidR="00BA1BF0">
              <w:rPr>
                <w:sz w:val="26"/>
                <w:szCs w:val="26"/>
              </w:rPr>
              <w:t xml:space="preserve">676 </w:t>
            </w:r>
          </w:p>
        </w:tc>
      </w:tr>
    </w:tbl>
    <w:p w:rsidR="004555F1" w:rsidRDefault="004555F1" w:rsidP="004555F1">
      <w:pPr>
        <w:spacing w:after="0" w:line="240" w:lineRule="auto"/>
        <w:rPr>
          <w:rFonts w:ascii="Times New Roman" w:hAnsi="Times New Roman" w:cs="Times New Roman"/>
          <w:sz w:val="26"/>
          <w:szCs w:val="26"/>
        </w:rPr>
      </w:pPr>
    </w:p>
    <w:tbl>
      <w:tblPr>
        <w:tblW w:w="0" w:type="auto"/>
        <w:tblLook w:val="04A0"/>
      </w:tblPr>
      <w:tblGrid>
        <w:gridCol w:w="5070"/>
      </w:tblGrid>
      <w:tr w:rsidR="009343C1" w:rsidTr="00D42F6C">
        <w:tc>
          <w:tcPr>
            <w:tcW w:w="5070" w:type="dxa"/>
          </w:tcPr>
          <w:p w:rsidR="009343C1" w:rsidRPr="00FB4C5E" w:rsidRDefault="009343C1" w:rsidP="00D42F6C">
            <w:pPr>
              <w:pStyle w:val="a7"/>
              <w:tabs>
                <w:tab w:val="left" w:pos="1560"/>
                <w:tab w:val="left" w:pos="4820"/>
              </w:tabs>
              <w:ind w:firstLine="0"/>
              <w:rPr>
                <w:b/>
                <w:sz w:val="26"/>
                <w:szCs w:val="26"/>
              </w:rPr>
            </w:pPr>
            <w:r>
              <w:rPr>
                <w:b/>
                <w:sz w:val="26"/>
                <w:szCs w:val="26"/>
              </w:rPr>
              <w:t>Об утверждении муниципальной программы «Обеспечение жильем молодых се</w:t>
            </w:r>
            <w:r w:rsidR="00741B6B">
              <w:rPr>
                <w:b/>
                <w:sz w:val="26"/>
                <w:szCs w:val="26"/>
              </w:rPr>
              <w:t>мей в Бабынинском районе на 2023</w:t>
            </w:r>
            <w:r>
              <w:rPr>
                <w:b/>
                <w:sz w:val="26"/>
                <w:szCs w:val="26"/>
              </w:rPr>
              <w:t>-2025 годы»</w:t>
            </w:r>
          </w:p>
        </w:tc>
      </w:tr>
    </w:tbl>
    <w:p w:rsidR="009343C1" w:rsidRDefault="009343C1" w:rsidP="009343C1">
      <w:pPr>
        <w:spacing w:after="0" w:line="240" w:lineRule="auto"/>
        <w:jc w:val="both"/>
        <w:rPr>
          <w:rFonts w:ascii="Times New Roman" w:hAnsi="Times New Roman" w:cs="Times New Roman"/>
          <w:sz w:val="26"/>
          <w:szCs w:val="26"/>
        </w:rPr>
      </w:pPr>
    </w:p>
    <w:p w:rsidR="006D4C9C" w:rsidRDefault="009343C1" w:rsidP="006D4C9C">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Постановлением администрации МР «Бабынинский район» от 02.08.2013г. №756 «Об утверждении Порядка принятия решений о разработке муниципальных программ МР «Бабынинский район», их формирования и реализации и Порядка проведения оценки эффективности реализации </w:t>
      </w:r>
      <w:r w:rsidR="00741B6B">
        <w:rPr>
          <w:rFonts w:ascii="Times New Roman" w:hAnsi="Times New Roman" w:cs="Times New Roman"/>
          <w:sz w:val="26"/>
          <w:szCs w:val="26"/>
        </w:rPr>
        <w:t>муниципальных</w:t>
      </w:r>
      <w:r>
        <w:rPr>
          <w:rFonts w:ascii="Times New Roman" w:hAnsi="Times New Roman" w:cs="Times New Roman"/>
          <w:sz w:val="26"/>
          <w:szCs w:val="26"/>
        </w:rPr>
        <w:t xml:space="preserve"> программ МР «Бабынинский район»,</w:t>
      </w:r>
    </w:p>
    <w:p w:rsidR="006D4C9C" w:rsidRDefault="006D4C9C" w:rsidP="006D4C9C">
      <w:pPr>
        <w:spacing w:after="0" w:line="240" w:lineRule="auto"/>
        <w:ind w:firstLine="709"/>
        <w:contextualSpacing/>
        <w:jc w:val="both"/>
        <w:rPr>
          <w:rFonts w:ascii="Times New Roman" w:hAnsi="Times New Roman" w:cs="Times New Roman"/>
          <w:sz w:val="26"/>
          <w:szCs w:val="26"/>
        </w:rPr>
      </w:pPr>
    </w:p>
    <w:p w:rsidR="006D4C9C" w:rsidRPr="006D4C9C" w:rsidRDefault="006D4C9C" w:rsidP="006D4C9C">
      <w:pPr>
        <w:spacing w:after="0" w:line="240" w:lineRule="auto"/>
        <w:ind w:firstLine="709"/>
        <w:contextualSpacing/>
        <w:jc w:val="center"/>
        <w:rPr>
          <w:rFonts w:ascii="Times New Roman" w:hAnsi="Times New Roman" w:cs="Times New Roman"/>
          <w:b/>
          <w:sz w:val="26"/>
          <w:szCs w:val="26"/>
        </w:rPr>
      </w:pPr>
      <w:proofErr w:type="gramStart"/>
      <w:r w:rsidRPr="006D4C9C">
        <w:rPr>
          <w:rFonts w:ascii="Times New Roman" w:hAnsi="Times New Roman" w:cs="Times New Roman"/>
          <w:b/>
          <w:sz w:val="26"/>
          <w:szCs w:val="26"/>
        </w:rPr>
        <w:t>П</w:t>
      </w:r>
      <w:proofErr w:type="gramEnd"/>
      <w:r w:rsidRPr="006D4C9C">
        <w:rPr>
          <w:rFonts w:ascii="Times New Roman" w:hAnsi="Times New Roman" w:cs="Times New Roman"/>
          <w:b/>
          <w:sz w:val="26"/>
          <w:szCs w:val="26"/>
        </w:rPr>
        <w:t xml:space="preserve"> О С Т А Н А В Л Я Е Т:</w:t>
      </w:r>
    </w:p>
    <w:p w:rsidR="009343C1" w:rsidRDefault="009343C1" w:rsidP="009343C1">
      <w:pPr>
        <w:spacing w:after="0" w:line="240" w:lineRule="auto"/>
        <w:jc w:val="both"/>
        <w:rPr>
          <w:rFonts w:ascii="Times New Roman" w:hAnsi="Times New Roman" w:cs="Times New Roman"/>
          <w:sz w:val="26"/>
          <w:szCs w:val="26"/>
        </w:rPr>
      </w:pPr>
    </w:p>
    <w:p w:rsidR="009343C1" w:rsidRDefault="009343C1" w:rsidP="009343C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w:t>
      </w:r>
      <w:r w:rsidR="00741B6B">
        <w:rPr>
          <w:rFonts w:ascii="Times New Roman" w:hAnsi="Times New Roman" w:cs="Times New Roman"/>
          <w:sz w:val="26"/>
          <w:szCs w:val="26"/>
        </w:rPr>
        <w:t xml:space="preserve"> </w:t>
      </w:r>
      <w:r>
        <w:rPr>
          <w:rFonts w:ascii="Times New Roman" w:hAnsi="Times New Roman" w:cs="Times New Roman"/>
          <w:sz w:val="26"/>
          <w:szCs w:val="26"/>
        </w:rPr>
        <w:t>Утвердить муниципальную программу «Обеспечение жильем молодых семей в Бабынинском районе на 202</w:t>
      </w:r>
      <w:r w:rsidR="00741B6B">
        <w:rPr>
          <w:rFonts w:ascii="Times New Roman" w:hAnsi="Times New Roman" w:cs="Times New Roman"/>
          <w:sz w:val="26"/>
          <w:szCs w:val="26"/>
        </w:rPr>
        <w:t>3</w:t>
      </w:r>
      <w:r>
        <w:rPr>
          <w:rFonts w:ascii="Times New Roman" w:hAnsi="Times New Roman" w:cs="Times New Roman"/>
          <w:sz w:val="26"/>
          <w:szCs w:val="26"/>
        </w:rPr>
        <w:t>-2025 годы».</w:t>
      </w:r>
    </w:p>
    <w:p w:rsidR="009343C1" w:rsidRDefault="009343C1" w:rsidP="009343C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741B6B">
        <w:rPr>
          <w:rFonts w:ascii="Times New Roman" w:hAnsi="Times New Roman" w:cs="Times New Roman"/>
          <w:sz w:val="26"/>
          <w:szCs w:val="26"/>
        </w:rPr>
        <w:t xml:space="preserve"> Настоящее постановление</w:t>
      </w:r>
      <w:r>
        <w:rPr>
          <w:rFonts w:ascii="Times New Roman" w:hAnsi="Times New Roman" w:cs="Times New Roman"/>
          <w:sz w:val="26"/>
          <w:szCs w:val="26"/>
        </w:rPr>
        <w:t xml:space="preserve"> </w:t>
      </w:r>
      <w:proofErr w:type="gramStart"/>
      <w:r w:rsidR="008B1079">
        <w:rPr>
          <w:rFonts w:ascii="Times New Roman" w:hAnsi="Times New Roman" w:cs="Times New Roman"/>
          <w:sz w:val="26"/>
          <w:szCs w:val="26"/>
        </w:rPr>
        <w:t xml:space="preserve">подлежит </w:t>
      </w:r>
      <w:r w:rsidR="00741B6B" w:rsidRPr="00741B6B">
        <w:rPr>
          <w:rFonts w:ascii="Times New Roman" w:hAnsi="Times New Roman" w:cs="Times New Roman"/>
          <w:sz w:val="26"/>
          <w:szCs w:val="26"/>
        </w:rPr>
        <w:t>официально</w:t>
      </w:r>
      <w:r w:rsidR="008B1079">
        <w:rPr>
          <w:rFonts w:ascii="Times New Roman" w:hAnsi="Times New Roman" w:cs="Times New Roman"/>
          <w:sz w:val="26"/>
          <w:szCs w:val="26"/>
        </w:rPr>
        <w:t>му</w:t>
      </w:r>
      <w:r w:rsidR="00741B6B" w:rsidRPr="00741B6B">
        <w:rPr>
          <w:rFonts w:ascii="Times New Roman" w:hAnsi="Times New Roman" w:cs="Times New Roman"/>
          <w:sz w:val="26"/>
          <w:szCs w:val="26"/>
        </w:rPr>
        <w:t xml:space="preserve"> опубликовани</w:t>
      </w:r>
      <w:r w:rsidR="008B1079">
        <w:rPr>
          <w:rFonts w:ascii="Times New Roman" w:hAnsi="Times New Roman" w:cs="Times New Roman"/>
          <w:sz w:val="26"/>
          <w:szCs w:val="26"/>
        </w:rPr>
        <w:t>ю</w:t>
      </w:r>
      <w:r w:rsidR="00741B6B" w:rsidRPr="00741B6B">
        <w:rPr>
          <w:rFonts w:ascii="Times New Roman" w:hAnsi="Times New Roman" w:cs="Times New Roman"/>
          <w:sz w:val="26"/>
          <w:szCs w:val="26"/>
        </w:rPr>
        <w:t xml:space="preserve"> </w:t>
      </w:r>
      <w:r w:rsidRPr="00741B6B">
        <w:rPr>
          <w:rFonts w:ascii="Times New Roman" w:hAnsi="Times New Roman" w:cs="Times New Roman"/>
          <w:sz w:val="26"/>
          <w:szCs w:val="26"/>
        </w:rPr>
        <w:t xml:space="preserve">и </w:t>
      </w:r>
      <w:r w:rsidR="008B1079" w:rsidRPr="00741B6B">
        <w:rPr>
          <w:rFonts w:ascii="Times New Roman" w:hAnsi="Times New Roman" w:cs="Times New Roman"/>
          <w:sz w:val="26"/>
          <w:szCs w:val="26"/>
        </w:rPr>
        <w:t>вступает</w:t>
      </w:r>
      <w:proofErr w:type="gramEnd"/>
      <w:r w:rsidR="008B1079" w:rsidRPr="00741B6B">
        <w:rPr>
          <w:rFonts w:ascii="Times New Roman" w:hAnsi="Times New Roman" w:cs="Times New Roman"/>
          <w:sz w:val="26"/>
          <w:szCs w:val="26"/>
        </w:rPr>
        <w:t xml:space="preserve"> в силу </w:t>
      </w:r>
      <w:r>
        <w:rPr>
          <w:rFonts w:ascii="Times New Roman" w:hAnsi="Times New Roman" w:cs="Times New Roman"/>
          <w:sz w:val="26"/>
          <w:szCs w:val="26"/>
        </w:rPr>
        <w:t>с 01.01.2023 года.</w:t>
      </w:r>
    </w:p>
    <w:p w:rsidR="009343C1" w:rsidRDefault="009343C1" w:rsidP="009343C1">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741B6B">
        <w:rPr>
          <w:rFonts w:ascii="Times New Roman" w:hAnsi="Times New Roman" w:cs="Times New Roman"/>
          <w:sz w:val="26"/>
          <w:szCs w:val="26"/>
        </w:rPr>
        <w:t xml:space="preserve">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настоящего постановления возложить на заместителя главы администрации МР «Бабынинский район» И.В.Якушину.</w:t>
      </w:r>
    </w:p>
    <w:p w:rsidR="009343C1" w:rsidRDefault="009343C1" w:rsidP="009343C1">
      <w:pPr>
        <w:spacing w:after="0" w:line="240" w:lineRule="auto"/>
        <w:ind w:firstLine="709"/>
        <w:contextualSpacing/>
        <w:jc w:val="both"/>
        <w:rPr>
          <w:rFonts w:ascii="Times New Roman" w:hAnsi="Times New Roman" w:cs="Times New Roman"/>
          <w:sz w:val="26"/>
          <w:szCs w:val="26"/>
        </w:rPr>
      </w:pPr>
    </w:p>
    <w:p w:rsidR="009343C1" w:rsidRDefault="009343C1" w:rsidP="009343C1">
      <w:pPr>
        <w:spacing w:after="0" w:line="240" w:lineRule="auto"/>
        <w:ind w:firstLine="709"/>
        <w:contextualSpacing/>
        <w:jc w:val="both"/>
        <w:rPr>
          <w:rFonts w:ascii="Times New Roman" w:hAnsi="Times New Roman" w:cs="Times New Roman"/>
          <w:sz w:val="26"/>
          <w:szCs w:val="26"/>
        </w:rPr>
      </w:pPr>
    </w:p>
    <w:p w:rsidR="004555F1" w:rsidRDefault="004555F1" w:rsidP="004555F1">
      <w:pPr>
        <w:spacing w:after="0" w:line="240" w:lineRule="auto"/>
        <w:jc w:val="both"/>
        <w:rPr>
          <w:rFonts w:ascii="Times New Roman" w:hAnsi="Times New Roman" w:cs="Times New Roman"/>
          <w:sz w:val="26"/>
          <w:szCs w:val="26"/>
        </w:rPr>
      </w:pPr>
    </w:p>
    <w:p w:rsidR="004555F1" w:rsidRDefault="004555F1" w:rsidP="004555F1">
      <w:pPr>
        <w:spacing w:after="0" w:line="240" w:lineRule="auto"/>
        <w:jc w:val="both"/>
        <w:rPr>
          <w:rFonts w:ascii="Times New Roman" w:hAnsi="Times New Roman" w:cs="Times New Roman"/>
          <w:sz w:val="26"/>
          <w:szCs w:val="26"/>
        </w:rPr>
      </w:pPr>
    </w:p>
    <w:tbl>
      <w:tblPr>
        <w:tblStyle w:val="a9"/>
        <w:tblW w:w="0" w:type="auto"/>
        <w:tblLook w:val="04A0"/>
      </w:tblPr>
      <w:tblGrid>
        <w:gridCol w:w="3190"/>
        <w:gridCol w:w="3190"/>
        <w:gridCol w:w="3934"/>
      </w:tblGrid>
      <w:tr w:rsidR="004555F1" w:rsidTr="008B1079">
        <w:tc>
          <w:tcPr>
            <w:tcW w:w="3190" w:type="dxa"/>
            <w:tcBorders>
              <w:top w:val="nil"/>
              <w:left w:val="nil"/>
              <w:bottom w:val="nil"/>
              <w:right w:val="nil"/>
            </w:tcBorders>
            <w:hideMark/>
          </w:tcPr>
          <w:p w:rsidR="004555F1" w:rsidRDefault="004555F1">
            <w:pPr>
              <w:jc w:val="both"/>
              <w:rPr>
                <w:b/>
                <w:sz w:val="26"/>
                <w:szCs w:val="26"/>
              </w:rPr>
            </w:pPr>
            <w:r>
              <w:rPr>
                <w:b/>
                <w:sz w:val="26"/>
                <w:szCs w:val="26"/>
              </w:rPr>
              <w:t>Глава администрации</w:t>
            </w:r>
          </w:p>
        </w:tc>
        <w:tc>
          <w:tcPr>
            <w:tcW w:w="3190" w:type="dxa"/>
            <w:tcBorders>
              <w:top w:val="nil"/>
              <w:left w:val="nil"/>
              <w:bottom w:val="nil"/>
              <w:right w:val="nil"/>
            </w:tcBorders>
          </w:tcPr>
          <w:p w:rsidR="004555F1" w:rsidRDefault="004555F1">
            <w:pPr>
              <w:jc w:val="both"/>
              <w:rPr>
                <w:b/>
                <w:sz w:val="26"/>
                <w:szCs w:val="26"/>
              </w:rPr>
            </w:pPr>
          </w:p>
        </w:tc>
        <w:tc>
          <w:tcPr>
            <w:tcW w:w="3934" w:type="dxa"/>
            <w:tcBorders>
              <w:top w:val="nil"/>
              <w:left w:val="nil"/>
              <w:bottom w:val="nil"/>
              <w:right w:val="nil"/>
            </w:tcBorders>
            <w:hideMark/>
          </w:tcPr>
          <w:p w:rsidR="004555F1" w:rsidRDefault="004555F1">
            <w:pPr>
              <w:jc w:val="right"/>
              <w:rPr>
                <w:b/>
                <w:sz w:val="26"/>
                <w:szCs w:val="26"/>
              </w:rPr>
            </w:pPr>
            <w:r>
              <w:rPr>
                <w:b/>
                <w:sz w:val="26"/>
                <w:szCs w:val="26"/>
              </w:rPr>
              <w:t>В.В. Яничев</w:t>
            </w:r>
          </w:p>
        </w:tc>
      </w:tr>
    </w:tbl>
    <w:p w:rsidR="004555F1" w:rsidRDefault="004555F1" w:rsidP="00E12028">
      <w:pPr>
        <w:spacing w:after="0" w:line="240" w:lineRule="auto"/>
        <w:rPr>
          <w:rFonts w:ascii="Times New Roman" w:hAnsi="Times New Roman" w:cs="Times New Roman"/>
          <w:b/>
          <w:sz w:val="26"/>
          <w:szCs w:val="26"/>
        </w:rPr>
      </w:pPr>
    </w:p>
    <w:p w:rsidR="009343C1" w:rsidRDefault="009343C1" w:rsidP="00E12028">
      <w:pPr>
        <w:spacing w:after="0" w:line="240" w:lineRule="auto"/>
        <w:rPr>
          <w:rFonts w:ascii="Times New Roman" w:hAnsi="Times New Roman" w:cs="Times New Roman"/>
          <w:b/>
          <w:sz w:val="26"/>
          <w:szCs w:val="26"/>
        </w:rPr>
      </w:pPr>
    </w:p>
    <w:p w:rsidR="009343C1" w:rsidRDefault="009343C1" w:rsidP="00E12028">
      <w:pPr>
        <w:spacing w:after="0" w:line="240" w:lineRule="auto"/>
        <w:rPr>
          <w:rFonts w:ascii="Times New Roman" w:hAnsi="Times New Roman" w:cs="Times New Roman"/>
          <w:b/>
          <w:sz w:val="26"/>
          <w:szCs w:val="26"/>
        </w:rPr>
      </w:pPr>
    </w:p>
    <w:p w:rsidR="009343C1" w:rsidRDefault="009343C1" w:rsidP="00E12028">
      <w:pPr>
        <w:spacing w:after="0" w:line="240" w:lineRule="auto"/>
        <w:rPr>
          <w:rFonts w:ascii="Times New Roman" w:hAnsi="Times New Roman" w:cs="Times New Roman"/>
          <w:b/>
          <w:sz w:val="26"/>
          <w:szCs w:val="26"/>
        </w:rPr>
      </w:pPr>
    </w:p>
    <w:p w:rsidR="009343C1" w:rsidRDefault="009343C1" w:rsidP="00E12028">
      <w:pPr>
        <w:spacing w:after="0" w:line="240" w:lineRule="auto"/>
        <w:rPr>
          <w:rFonts w:ascii="Times New Roman" w:hAnsi="Times New Roman" w:cs="Times New Roman"/>
          <w:b/>
          <w:sz w:val="26"/>
          <w:szCs w:val="26"/>
        </w:rPr>
      </w:pPr>
    </w:p>
    <w:p w:rsidR="009343C1" w:rsidRDefault="009343C1" w:rsidP="00E12028">
      <w:pPr>
        <w:spacing w:after="0" w:line="240" w:lineRule="auto"/>
        <w:rPr>
          <w:rFonts w:ascii="Times New Roman" w:hAnsi="Times New Roman" w:cs="Times New Roman"/>
          <w:b/>
          <w:sz w:val="26"/>
          <w:szCs w:val="26"/>
        </w:rPr>
      </w:pPr>
    </w:p>
    <w:p w:rsidR="009343C1" w:rsidRDefault="009343C1" w:rsidP="00E12028">
      <w:pPr>
        <w:spacing w:after="0" w:line="240" w:lineRule="auto"/>
        <w:rPr>
          <w:rFonts w:ascii="Times New Roman" w:hAnsi="Times New Roman" w:cs="Times New Roman"/>
          <w:b/>
          <w:sz w:val="26"/>
          <w:szCs w:val="26"/>
        </w:rPr>
      </w:pPr>
    </w:p>
    <w:p w:rsidR="009343C1" w:rsidRDefault="009343C1" w:rsidP="00E12028">
      <w:pPr>
        <w:spacing w:after="0" w:line="240" w:lineRule="auto"/>
        <w:rPr>
          <w:rFonts w:ascii="Times New Roman" w:hAnsi="Times New Roman" w:cs="Times New Roman"/>
          <w:b/>
          <w:sz w:val="26"/>
          <w:szCs w:val="26"/>
        </w:rPr>
      </w:pPr>
    </w:p>
    <w:p w:rsidR="009343C1" w:rsidRDefault="009343C1" w:rsidP="00E12028">
      <w:pPr>
        <w:spacing w:after="0" w:line="240" w:lineRule="auto"/>
        <w:rPr>
          <w:rFonts w:ascii="Times New Roman" w:hAnsi="Times New Roman" w:cs="Times New Roman"/>
          <w:b/>
          <w:sz w:val="26"/>
          <w:szCs w:val="26"/>
        </w:rPr>
      </w:pPr>
    </w:p>
    <w:p w:rsidR="009343C1" w:rsidRDefault="009343C1" w:rsidP="00E12028">
      <w:pPr>
        <w:spacing w:after="0" w:line="240" w:lineRule="auto"/>
        <w:rPr>
          <w:rFonts w:ascii="Times New Roman" w:hAnsi="Times New Roman" w:cs="Times New Roman"/>
          <w:b/>
          <w:sz w:val="26"/>
          <w:szCs w:val="26"/>
        </w:rPr>
      </w:pPr>
    </w:p>
    <w:p w:rsidR="009343C1" w:rsidRDefault="009343C1" w:rsidP="00E12028">
      <w:pPr>
        <w:spacing w:after="0" w:line="240" w:lineRule="auto"/>
        <w:rPr>
          <w:rFonts w:ascii="Times New Roman" w:hAnsi="Times New Roman" w:cs="Times New Roman"/>
          <w:b/>
          <w:sz w:val="26"/>
          <w:szCs w:val="26"/>
        </w:rPr>
      </w:pPr>
    </w:p>
    <w:p w:rsidR="00BA1BF0" w:rsidRDefault="00BA1BF0" w:rsidP="00BA1BF0">
      <w:pPr>
        <w:ind w:left="5670"/>
        <w:jc w:val="center"/>
        <w:rPr>
          <w:rFonts w:ascii="Times New Roman" w:hAnsi="Times New Roman" w:cs="Times New Roman"/>
          <w:b/>
          <w:sz w:val="24"/>
          <w:szCs w:val="24"/>
        </w:rPr>
      </w:pPr>
      <w:r w:rsidRPr="00A808DA">
        <w:rPr>
          <w:rFonts w:ascii="Times New Roman" w:hAnsi="Times New Roman" w:cs="Times New Roman"/>
          <w:b/>
          <w:sz w:val="24"/>
          <w:szCs w:val="24"/>
        </w:rPr>
        <w:t xml:space="preserve">Приложение </w:t>
      </w:r>
    </w:p>
    <w:p w:rsidR="00BA1BF0" w:rsidRDefault="00BA1BF0" w:rsidP="00BA1BF0">
      <w:pPr>
        <w:ind w:left="5670"/>
        <w:jc w:val="center"/>
        <w:rPr>
          <w:rFonts w:ascii="Times New Roman" w:hAnsi="Times New Roman" w:cs="Times New Roman"/>
          <w:b/>
          <w:sz w:val="24"/>
          <w:szCs w:val="24"/>
        </w:rPr>
      </w:pPr>
      <w:r w:rsidRPr="00A808DA">
        <w:rPr>
          <w:rFonts w:ascii="Times New Roman" w:hAnsi="Times New Roman" w:cs="Times New Roman"/>
          <w:b/>
          <w:sz w:val="24"/>
          <w:szCs w:val="24"/>
        </w:rPr>
        <w:lastRenderedPageBreak/>
        <w:t>к постановлению администрации</w:t>
      </w:r>
      <w:r>
        <w:rPr>
          <w:rFonts w:ascii="Times New Roman" w:hAnsi="Times New Roman" w:cs="Times New Roman"/>
          <w:b/>
          <w:sz w:val="24"/>
          <w:szCs w:val="24"/>
        </w:rPr>
        <w:t xml:space="preserve"> </w:t>
      </w:r>
      <w:r w:rsidRPr="00A808DA">
        <w:rPr>
          <w:rFonts w:ascii="Times New Roman" w:hAnsi="Times New Roman" w:cs="Times New Roman"/>
          <w:b/>
          <w:sz w:val="24"/>
          <w:szCs w:val="24"/>
        </w:rPr>
        <w:t>МР «Бабынинский район»</w:t>
      </w:r>
      <w:r>
        <w:rPr>
          <w:rFonts w:ascii="Times New Roman" w:hAnsi="Times New Roman" w:cs="Times New Roman"/>
          <w:b/>
          <w:sz w:val="24"/>
          <w:szCs w:val="24"/>
        </w:rPr>
        <w:t xml:space="preserve"> </w:t>
      </w:r>
    </w:p>
    <w:p w:rsidR="00BA1BF0" w:rsidRPr="00A808DA" w:rsidRDefault="00675F6D" w:rsidP="00BA1BF0">
      <w:pPr>
        <w:ind w:left="5670"/>
        <w:jc w:val="center"/>
        <w:rPr>
          <w:rFonts w:ascii="Times New Roman" w:hAnsi="Times New Roman" w:cs="Times New Roman"/>
          <w:b/>
          <w:sz w:val="24"/>
          <w:szCs w:val="24"/>
        </w:rPr>
      </w:pPr>
      <w:r>
        <w:rPr>
          <w:rFonts w:ascii="Times New Roman" w:hAnsi="Times New Roman" w:cs="Times New Roman"/>
          <w:b/>
          <w:sz w:val="24"/>
          <w:szCs w:val="24"/>
        </w:rPr>
        <w:t>от  30.11</w:t>
      </w:r>
      <w:r w:rsidR="00710257">
        <w:rPr>
          <w:rFonts w:ascii="Times New Roman" w:hAnsi="Times New Roman" w:cs="Times New Roman"/>
          <w:b/>
          <w:sz w:val="24"/>
          <w:szCs w:val="24"/>
        </w:rPr>
        <w:t>.2022 г.</w:t>
      </w:r>
      <w:r w:rsidR="00BA1BF0" w:rsidRPr="00A808DA">
        <w:rPr>
          <w:rFonts w:ascii="Times New Roman" w:hAnsi="Times New Roman" w:cs="Times New Roman"/>
          <w:b/>
          <w:sz w:val="24"/>
          <w:szCs w:val="24"/>
        </w:rPr>
        <w:t xml:space="preserve"> №</w:t>
      </w:r>
      <w:r w:rsidR="00710257">
        <w:rPr>
          <w:rFonts w:ascii="Times New Roman" w:hAnsi="Times New Roman" w:cs="Times New Roman"/>
          <w:b/>
          <w:sz w:val="24"/>
          <w:szCs w:val="24"/>
        </w:rPr>
        <w:t>676</w:t>
      </w:r>
    </w:p>
    <w:p w:rsidR="00BA1BF0" w:rsidRPr="00A808DA" w:rsidRDefault="00BA1BF0" w:rsidP="00BA1BF0">
      <w:pPr>
        <w:rPr>
          <w:rFonts w:ascii="Times New Roman" w:hAnsi="Times New Roman" w:cs="Times New Roman"/>
          <w:sz w:val="24"/>
          <w:szCs w:val="24"/>
        </w:rPr>
      </w:pPr>
    </w:p>
    <w:p w:rsidR="00BA1BF0" w:rsidRPr="00A808DA" w:rsidRDefault="00BA1BF0" w:rsidP="00BA1BF0">
      <w:pPr>
        <w:rPr>
          <w:rFonts w:ascii="Times New Roman" w:hAnsi="Times New Roman" w:cs="Times New Roman"/>
          <w:sz w:val="24"/>
          <w:szCs w:val="24"/>
        </w:rPr>
      </w:pPr>
    </w:p>
    <w:p w:rsidR="00BA1BF0" w:rsidRPr="00A808DA" w:rsidRDefault="00BA1BF0" w:rsidP="00BA1BF0">
      <w:pPr>
        <w:jc w:val="center"/>
        <w:rPr>
          <w:rFonts w:ascii="Times New Roman" w:hAnsi="Times New Roman" w:cs="Times New Roman"/>
          <w:b/>
          <w:sz w:val="24"/>
          <w:szCs w:val="24"/>
        </w:rPr>
      </w:pPr>
      <w:r w:rsidRPr="00A808DA">
        <w:rPr>
          <w:rFonts w:ascii="Times New Roman" w:hAnsi="Times New Roman" w:cs="Times New Roman"/>
          <w:b/>
          <w:sz w:val="24"/>
          <w:szCs w:val="24"/>
        </w:rPr>
        <w:t>ПАСПОРТ</w:t>
      </w:r>
    </w:p>
    <w:p w:rsidR="00BA1BF0" w:rsidRPr="00A808DA" w:rsidRDefault="00BA1BF0" w:rsidP="00BA1BF0">
      <w:pPr>
        <w:jc w:val="center"/>
        <w:rPr>
          <w:rFonts w:ascii="Times New Roman" w:hAnsi="Times New Roman" w:cs="Times New Roman"/>
          <w:b/>
          <w:sz w:val="24"/>
          <w:szCs w:val="24"/>
        </w:rPr>
      </w:pPr>
      <w:r w:rsidRPr="00A808DA">
        <w:rPr>
          <w:rFonts w:ascii="Times New Roman" w:hAnsi="Times New Roman" w:cs="Times New Roman"/>
          <w:b/>
          <w:sz w:val="24"/>
          <w:szCs w:val="24"/>
        </w:rPr>
        <w:t>муниципальной программы</w:t>
      </w:r>
      <w:r>
        <w:rPr>
          <w:rFonts w:ascii="Times New Roman" w:hAnsi="Times New Roman" w:cs="Times New Roman"/>
          <w:b/>
          <w:sz w:val="24"/>
          <w:szCs w:val="24"/>
        </w:rPr>
        <w:t xml:space="preserve"> </w:t>
      </w:r>
      <w:r w:rsidRPr="00A808DA">
        <w:rPr>
          <w:rFonts w:ascii="Times New Roman" w:hAnsi="Times New Roman" w:cs="Times New Roman"/>
          <w:b/>
          <w:sz w:val="24"/>
          <w:szCs w:val="24"/>
        </w:rPr>
        <w:t>«Обеспечен</w:t>
      </w:r>
      <w:r>
        <w:rPr>
          <w:rFonts w:ascii="Times New Roman" w:hAnsi="Times New Roman" w:cs="Times New Roman"/>
          <w:b/>
          <w:sz w:val="24"/>
          <w:szCs w:val="24"/>
        </w:rPr>
        <w:t xml:space="preserve">ие жильем молодых семей» в Бабынинском районе </w:t>
      </w:r>
      <w:r w:rsidRPr="00A808DA">
        <w:rPr>
          <w:rFonts w:ascii="Times New Roman" w:hAnsi="Times New Roman" w:cs="Times New Roman"/>
          <w:b/>
          <w:sz w:val="24"/>
          <w:szCs w:val="24"/>
        </w:rPr>
        <w:t>на 2023-2025 годы»</w:t>
      </w:r>
    </w:p>
    <w:p w:rsidR="00BA1BF0" w:rsidRPr="00A808DA" w:rsidRDefault="00BA1BF0" w:rsidP="00BA1BF0">
      <w:pPr>
        <w:jc w:val="center"/>
        <w:rPr>
          <w:rFonts w:ascii="Times New Roman" w:hAnsi="Times New Roman" w:cs="Times New Roman"/>
          <w:sz w:val="24"/>
          <w:szCs w:val="24"/>
        </w:rPr>
      </w:pPr>
      <w:r w:rsidRPr="00A808D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825"/>
      </w:tblGrid>
      <w:tr w:rsidR="00BA1BF0" w:rsidRPr="00A808DA" w:rsidTr="000633A2">
        <w:tc>
          <w:tcPr>
            <w:tcW w:w="3348" w:type="dxa"/>
          </w:tcPr>
          <w:p w:rsidR="00BA1BF0" w:rsidRPr="00A808DA" w:rsidRDefault="00BA1BF0" w:rsidP="000633A2">
            <w:pPr>
              <w:jc w:val="both"/>
              <w:rPr>
                <w:rFonts w:ascii="Times New Roman" w:hAnsi="Times New Roman" w:cs="Times New Roman"/>
                <w:b/>
                <w:bCs/>
                <w:sz w:val="24"/>
                <w:szCs w:val="24"/>
              </w:rPr>
            </w:pPr>
            <w:r w:rsidRPr="00A808DA">
              <w:rPr>
                <w:rFonts w:ascii="Times New Roman" w:hAnsi="Times New Roman" w:cs="Times New Roman"/>
                <w:b/>
                <w:bCs/>
                <w:sz w:val="24"/>
                <w:szCs w:val="24"/>
              </w:rPr>
              <w:t>Наименование программы</w:t>
            </w:r>
          </w:p>
        </w:tc>
        <w:tc>
          <w:tcPr>
            <w:tcW w:w="6825" w:type="dxa"/>
          </w:tcPr>
          <w:p w:rsidR="00BA1BF0" w:rsidRPr="00A808DA" w:rsidRDefault="00BA1BF0" w:rsidP="000633A2">
            <w:pPr>
              <w:rPr>
                <w:rFonts w:ascii="Times New Roman" w:hAnsi="Times New Roman" w:cs="Times New Roman"/>
                <w:sz w:val="24"/>
                <w:szCs w:val="24"/>
              </w:rPr>
            </w:pPr>
            <w:r w:rsidRPr="00A808DA">
              <w:rPr>
                <w:rFonts w:ascii="Times New Roman" w:hAnsi="Times New Roman" w:cs="Times New Roman"/>
                <w:sz w:val="24"/>
                <w:szCs w:val="24"/>
              </w:rPr>
              <w:t>Муниципальная программа «Обеспечение жильем молодых семей</w:t>
            </w:r>
            <w:r>
              <w:rPr>
                <w:rFonts w:ascii="Times New Roman" w:hAnsi="Times New Roman" w:cs="Times New Roman"/>
                <w:sz w:val="24"/>
                <w:szCs w:val="24"/>
              </w:rPr>
              <w:t xml:space="preserve"> в Бабынинском районе </w:t>
            </w:r>
            <w:r w:rsidRPr="00A808DA">
              <w:rPr>
                <w:rFonts w:ascii="Times New Roman" w:hAnsi="Times New Roman" w:cs="Times New Roman"/>
                <w:sz w:val="24"/>
                <w:szCs w:val="24"/>
              </w:rPr>
              <w:t>на 2023-2025 годы»</w:t>
            </w:r>
          </w:p>
        </w:tc>
      </w:tr>
      <w:tr w:rsidR="00BA1BF0" w:rsidRPr="00A808DA" w:rsidTr="000633A2">
        <w:tc>
          <w:tcPr>
            <w:tcW w:w="3348" w:type="dxa"/>
          </w:tcPr>
          <w:p w:rsidR="00BA1BF0" w:rsidRPr="00A808DA" w:rsidRDefault="00BA1BF0" w:rsidP="000633A2">
            <w:pPr>
              <w:jc w:val="both"/>
              <w:rPr>
                <w:rFonts w:ascii="Times New Roman" w:hAnsi="Times New Roman" w:cs="Times New Roman"/>
                <w:b/>
                <w:bCs/>
                <w:sz w:val="24"/>
                <w:szCs w:val="24"/>
              </w:rPr>
            </w:pPr>
            <w:r>
              <w:rPr>
                <w:rFonts w:ascii="Times New Roman" w:hAnsi="Times New Roman" w:cs="Times New Roman"/>
                <w:b/>
                <w:bCs/>
                <w:sz w:val="24"/>
                <w:szCs w:val="24"/>
              </w:rPr>
              <w:t>Дата принятия решения о разработке программы (наименование и номер соответствующего правового акта)</w:t>
            </w:r>
          </w:p>
        </w:tc>
        <w:tc>
          <w:tcPr>
            <w:tcW w:w="6825" w:type="dxa"/>
          </w:tcPr>
          <w:p w:rsidR="00BA1BF0" w:rsidRPr="00A808DA" w:rsidRDefault="00BA1BF0" w:rsidP="00B7427D">
            <w:pPr>
              <w:rPr>
                <w:rFonts w:ascii="Times New Roman" w:hAnsi="Times New Roman" w:cs="Times New Roman"/>
                <w:sz w:val="24"/>
                <w:szCs w:val="24"/>
              </w:rPr>
            </w:pPr>
            <w:r>
              <w:rPr>
                <w:rFonts w:ascii="Times New Roman" w:hAnsi="Times New Roman" w:cs="Times New Roman"/>
                <w:sz w:val="24"/>
                <w:szCs w:val="24"/>
              </w:rPr>
              <w:t xml:space="preserve">Распоряжение администрации МР «Бабынинский район» от </w:t>
            </w:r>
            <w:r w:rsidR="000E7075">
              <w:rPr>
                <w:rFonts w:ascii="Times New Roman" w:hAnsi="Times New Roman" w:cs="Times New Roman"/>
                <w:sz w:val="24"/>
                <w:szCs w:val="24"/>
              </w:rPr>
              <w:t>21.11</w:t>
            </w:r>
            <w:r>
              <w:rPr>
                <w:rFonts w:ascii="Times New Roman" w:hAnsi="Times New Roman" w:cs="Times New Roman"/>
                <w:sz w:val="24"/>
                <w:szCs w:val="24"/>
              </w:rPr>
              <w:t xml:space="preserve">.2022 № </w:t>
            </w:r>
            <w:r w:rsidR="00B7427D">
              <w:rPr>
                <w:rFonts w:ascii="Times New Roman" w:hAnsi="Times New Roman" w:cs="Times New Roman"/>
                <w:sz w:val="24"/>
                <w:szCs w:val="24"/>
              </w:rPr>
              <w:t>529/1</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spellEnd"/>
            <w:proofErr w:type="gramEnd"/>
          </w:p>
        </w:tc>
      </w:tr>
      <w:tr w:rsidR="00BA1BF0" w:rsidRPr="00A808DA" w:rsidTr="000633A2">
        <w:tc>
          <w:tcPr>
            <w:tcW w:w="3348" w:type="dxa"/>
          </w:tcPr>
          <w:p w:rsidR="00BA1BF0" w:rsidRPr="00A808DA" w:rsidRDefault="00BA1BF0" w:rsidP="000633A2">
            <w:pPr>
              <w:rPr>
                <w:rFonts w:ascii="Times New Roman" w:hAnsi="Times New Roman" w:cs="Times New Roman"/>
                <w:b/>
                <w:bCs/>
                <w:sz w:val="24"/>
                <w:szCs w:val="24"/>
              </w:rPr>
            </w:pPr>
            <w:r w:rsidRPr="00A808DA">
              <w:rPr>
                <w:rFonts w:ascii="Times New Roman" w:hAnsi="Times New Roman" w:cs="Times New Roman"/>
                <w:b/>
                <w:bCs/>
                <w:sz w:val="24"/>
                <w:szCs w:val="24"/>
              </w:rPr>
              <w:t xml:space="preserve">Заказчик </w:t>
            </w:r>
            <w:r>
              <w:rPr>
                <w:rFonts w:ascii="Times New Roman" w:hAnsi="Times New Roman" w:cs="Times New Roman"/>
                <w:b/>
                <w:bCs/>
                <w:sz w:val="24"/>
                <w:szCs w:val="24"/>
              </w:rPr>
              <w:t>п</w:t>
            </w:r>
            <w:r w:rsidRPr="00A808DA">
              <w:rPr>
                <w:rFonts w:ascii="Times New Roman" w:hAnsi="Times New Roman" w:cs="Times New Roman"/>
                <w:b/>
                <w:bCs/>
                <w:sz w:val="24"/>
                <w:szCs w:val="24"/>
              </w:rPr>
              <w:t>рограммы</w:t>
            </w:r>
          </w:p>
        </w:tc>
        <w:tc>
          <w:tcPr>
            <w:tcW w:w="6825" w:type="dxa"/>
          </w:tcPr>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Администрация муниципаль</w:t>
            </w:r>
            <w:r>
              <w:rPr>
                <w:rFonts w:ascii="Times New Roman" w:hAnsi="Times New Roman" w:cs="Times New Roman"/>
                <w:sz w:val="24"/>
                <w:szCs w:val="24"/>
              </w:rPr>
              <w:t>ного района «Бабынинский район»</w:t>
            </w:r>
          </w:p>
        </w:tc>
      </w:tr>
      <w:tr w:rsidR="00BA1BF0" w:rsidRPr="00A808DA" w:rsidTr="000633A2">
        <w:tc>
          <w:tcPr>
            <w:tcW w:w="3348" w:type="dxa"/>
          </w:tcPr>
          <w:p w:rsidR="00BA1BF0" w:rsidRPr="00A808DA" w:rsidRDefault="00BA1BF0" w:rsidP="000633A2">
            <w:pPr>
              <w:rPr>
                <w:rFonts w:ascii="Times New Roman" w:hAnsi="Times New Roman" w:cs="Times New Roman"/>
                <w:b/>
                <w:bCs/>
                <w:sz w:val="24"/>
                <w:szCs w:val="24"/>
              </w:rPr>
            </w:pPr>
            <w:r>
              <w:rPr>
                <w:rFonts w:ascii="Times New Roman" w:hAnsi="Times New Roman" w:cs="Times New Roman"/>
                <w:b/>
                <w:bCs/>
                <w:sz w:val="24"/>
                <w:szCs w:val="24"/>
              </w:rPr>
              <w:t>Исполнитель-координатор программы</w:t>
            </w:r>
          </w:p>
        </w:tc>
        <w:tc>
          <w:tcPr>
            <w:tcW w:w="6825" w:type="dxa"/>
          </w:tcPr>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 xml:space="preserve">отдел </w:t>
            </w:r>
            <w:r>
              <w:rPr>
                <w:rFonts w:ascii="Times New Roman" w:hAnsi="Times New Roman" w:cs="Times New Roman"/>
                <w:sz w:val="24"/>
                <w:szCs w:val="24"/>
              </w:rPr>
              <w:t xml:space="preserve">по физической культуре, спорту </w:t>
            </w:r>
            <w:r w:rsidRPr="00A808DA">
              <w:rPr>
                <w:rFonts w:ascii="Times New Roman" w:hAnsi="Times New Roman" w:cs="Times New Roman"/>
                <w:sz w:val="24"/>
                <w:szCs w:val="24"/>
              </w:rPr>
              <w:t xml:space="preserve">и молодежной  политике администрации </w:t>
            </w:r>
            <w:proofErr w:type="gramStart"/>
            <w:r w:rsidRPr="00A808DA">
              <w:rPr>
                <w:rFonts w:ascii="Times New Roman" w:hAnsi="Times New Roman" w:cs="Times New Roman"/>
                <w:sz w:val="24"/>
                <w:szCs w:val="24"/>
              </w:rPr>
              <w:t>муниципального</w:t>
            </w:r>
            <w:proofErr w:type="gramEnd"/>
            <w:r w:rsidRPr="00A808DA">
              <w:rPr>
                <w:rFonts w:ascii="Times New Roman" w:hAnsi="Times New Roman" w:cs="Times New Roman"/>
                <w:sz w:val="24"/>
                <w:szCs w:val="24"/>
              </w:rPr>
              <w:t xml:space="preserve"> района «Бабынинский район»</w:t>
            </w:r>
          </w:p>
        </w:tc>
      </w:tr>
      <w:tr w:rsidR="00BA1BF0" w:rsidRPr="00A808DA" w:rsidTr="000633A2">
        <w:tc>
          <w:tcPr>
            <w:tcW w:w="3348" w:type="dxa"/>
          </w:tcPr>
          <w:p w:rsidR="00BA1BF0" w:rsidRPr="00A808DA" w:rsidRDefault="00BA1BF0" w:rsidP="000633A2">
            <w:pPr>
              <w:rPr>
                <w:rFonts w:ascii="Times New Roman" w:hAnsi="Times New Roman" w:cs="Times New Roman"/>
                <w:b/>
                <w:bCs/>
                <w:sz w:val="24"/>
                <w:szCs w:val="24"/>
              </w:rPr>
            </w:pPr>
            <w:r w:rsidRPr="00A808DA">
              <w:rPr>
                <w:rFonts w:ascii="Times New Roman" w:hAnsi="Times New Roman" w:cs="Times New Roman"/>
                <w:b/>
                <w:bCs/>
                <w:sz w:val="24"/>
                <w:szCs w:val="24"/>
              </w:rPr>
              <w:t xml:space="preserve">Разработчик </w:t>
            </w:r>
            <w:r>
              <w:rPr>
                <w:rFonts w:ascii="Times New Roman" w:hAnsi="Times New Roman" w:cs="Times New Roman"/>
                <w:b/>
                <w:bCs/>
                <w:sz w:val="24"/>
                <w:szCs w:val="24"/>
              </w:rPr>
              <w:t>п</w:t>
            </w:r>
            <w:r w:rsidRPr="00A808DA">
              <w:rPr>
                <w:rFonts w:ascii="Times New Roman" w:hAnsi="Times New Roman" w:cs="Times New Roman"/>
                <w:b/>
                <w:bCs/>
                <w:sz w:val="24"/>
                <w:szCs w:val="24"/>
              </w:rPr>
              <w:t>рограммы</w:t>
            </w:r>
          </w:p>
        </w:tc>
        <w:tc>
          <w:tcPr>
            <w:tcW w:w="6825" w:type="dxa"/>
          </w:tcPr>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 xml:space="preserve">отдел </w:t>
            </w:r>
            <w:r>
              <w:rPr>
                <w:rFonts w:ascii="Times New Roman" w:hAnsi="Times New Roman" w:cs="Times New Roman"/>
                <w:sz w:val="24"/>
                <w:szCs w:val="24"/>
              </w:rPr>
              <w:t xml:space="preserve">по физической культуре, спорту </w:t>
            </w:r>
            <w:r w:rsidRPr="00A808DA">
              <w:rPr>
                <w:rFonts w:ascii="Times New Roman" w:hAnsi="Times New Roman" w:cs="Times New Roman"/>
                <w:sz w:val="24"/>
                <w:szCs w:val="24"/>
              </w:rPr>
              <w:t xml:space="preserve">и молодежной  политике администрации </w:t>
            </w:r>
            <w:proofErr w:type="gramStart"/>
            <w:r w:rsidRPr="00A808DA">
              <w:rPr>
                <w:rFonts w:ascii="Times New Roman" w:hAnsi="Times New Roman" w:cs="Times New Roman"/>
                <w:sz w:val="24"/>
                <w:szCs w:val="24"/>
              </w:rPr>
              <w:t>муниципального</w:t>
            </w:r>
            <w:proofErr w:type="gramEnd"/>
            <w:r w:rsidRPr="00A808DA">
              <w:rPr>
                <w:rFonts w:ascii="Times New Roman" w:hAnsi="Times New Roman" w:cs="Times New Roman"/>
                <w:sz w:val="24"/>
                <w:szCs w:val="24"/>
              </w:rPr>
              <w:t xml:space="preserve"> района «Бабынинский район»</w:t>
            </w:r>
          </w:p>
        </w:tc>
      </w:tr>
      <w:tr w:rsidR="00BA1BF0" w:rsidRPr="00A808DA" w:rsidTr="000633A2">
        <w:tc>
          <w:tcPr>
            <w:tcW w:w="3348" w:type="dxa"/>
          </w:tcPr>
          <w:p w:rsidR="00BA1BF0" w:rsidRPr="00A808DA" w:rsidRDefault="00BA1BF0" w:rsidP="000633A2">
            <w:pPr>
              <w:rPr>
                <w:rFonts w:ascii="Times New Roman" w:hAnsi="Times New Roman" w:cs="Times New Roman"/>
                <w:b/>
                <w:bCs/>
                <w:sz w:val="24"/>
                <w:szCs w:val="24"/>
              </w:rPr>
            </w:pPr>
            <w:r>
              <w:rPr>
                <w:rFonts w:ascii="Times New Roman" w:hAnsi="Times New Roman" w:cs="Times New Roman"/>
                <w:b/>
                <w:bCs/>
                <w:sz w:val="24"/>
                <w:szCs w:val="24"/>
              </w:rPr>
              <w:t>Исполнители п</w:t>
            </w:r>
            <w:r w:rsidRPr="00A808DA">
              <w:rPr>
                <w:rFonts w:ascii="Times New Roman" w:hAnsi="Times New Roman" w:cs="Times New Roman"/>
                <w:b/>
                <w:bCs/>
                <w:sz w:val="24"/>
                <w:szCs w:val="24"/>
              </w:rPr>
              <w:t>рограммы</w:t>
            </w:r>
          </w:p>
        </w:tc>
        <w:tc>
          <w:tcPr>
            <w:tcW w:w="6825" w:type="dxa"/>
          </w:tcPr>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 xml:space="preserve">отдел </w:t>
            </w:r>
            <w:r>
              <w:rPr>
                <w:rFonts w:ascii="Times New Roman" w:hAnsi="Times New Roman" w:cs="Times New Roman"/>
                <w:sz w:val="24"/>
                <w:szCs w:val="24"/>
              </w:rPr>
              <w:t xml:space="preserve">по физической культуре, спорту </w:t>
            </w:r>
            <w:r w:rsidRPr="00A808DA">
              <w:rPr>
                <w:rFonts w:ascii="Times New Roman" w:hAnsi="Times New Roman" w:cs="Times New Roman"/>
                <w:sz w:val="24"/>
                <w:szCs w:val="24"/>
              </w:rPr>
              <w:t xml:space="preserve">и молодежной  политике администрации </w:t>
            </w:r>
            <w:proofErr w:type="gramStart"/>
            <w:r w:rsidRPr="00A808DA">
              <w:rPr>
                <w:rFonts w:ascii="Times New Roman" w:hAnsi="Times New Roman" w:cs="Times New Roman"/>
                <w:sz w:val="24"/>
                <w:szCs w:val="24"/>
              </w:rPr>
              <w:t>муниципального</w:t>
            </w:r>
            <w:proofErr w:type="gramEnd"/>
            <w:r w:rsidRPr="00A808DA">
              <w:rPr>
                <w:rFonts w:ascii="Times New Roman" w:hAnsi="Times New Roman" w:cs="Times New Roman"/>
                <w:sz w:val="24"/>
                <w:szCs w:val="24"/>
              </w:rPr>
              <w:t xml:space="preserve"> района «Бабынинский район»</w:t>
            </w:r>
          </w:p>
        </w:tc>
      </w:tr>
      <w:tr w:rsidR="00BA1BF0" w:rsidRPr="00A808DA" w:rsidTr="000633A2">
        <w:tc>
          <w:tcPr>
            <w:tcW w:w="3348" w:type="dxa"/>
          </w:tcPr>
          <w:p w:rsidR="00BA1BF0" w:rsidRPr="00A808DA" w:rsidRDefault="00BA1BF0" w:rsidP="000633A2">
            <w:pPr>
              <w:rPr>
                <w:rFonts w:ascii="Times New Roman" w:hAnsi="Times New Roman" w:cs="Times New Roman"/>
                <w:b/>
                <w:bCs/>
                <w:sz w:val="24"/>
                <w:szCs w:val="24"/>
              </w:rPr>
            </w:pPr>
            <w:r w:rsidRPr="00A808DA">
              <w:rPr>
                <w:rFonts w:ascii="Times New Roman" w:hAnsi="Times New Roman" w:cs="Times New Roman"/>
                <w:b/>
                <w:bCs/>
                <w:sz w:val="24"/>
                <w:szCs w:val="24"/>
              </w:rPr>
              <w:t xml:space="preserve">Цели и задачи </w:t>
            </w:r>
            <w:r>
              <w:rPr>
                <w:rFonts w:ascii="Times New Roman" w:hAnsi="Times New Roman" w:cs="Times New Roman"/>
                <w:b/>
                <w:bCs/>
                <w:sz w:val="24"/>
                <w:szCs w:val="24"/>
              </w:rPr>
              <w:t>п</w:t>
            </w:r>
            <w:r w:rsidRPr="00A808DA">
              <w:rPr>
                <w:rFonts w:ascii="Times New Roman" w:hAnsi="Times New Roman" w:cs="Times New Roman"/>
                <w:b/>
                <w:bCs/>
                <w:sz w:val="24"/>
                <w:szCs w:val="24"/>
              </w:rPr>
              <w:t>рограммы</w:t>
            </w:r>
          </w:p>
        </w:tc>
        <w:tc>
          <w:tcPr>
            <w:tcW w:w="6825" w:type="dxa"/>
          </w:tcPr>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 xml:space="preserve">Основной целью Программы является оказание муниципальной поддержки в решении жилищной проблемы молодых семей, признанных в установленном </w:t>
            </w:r>
            <w:proofErr w:type="gramStart"/>
            <w:r w:rsidRPr="00A808DA">
              <w:rPr>
                <w:rFonts w:ascii="Times New Roman" w:hAnsi="Times New Roman" w:cs="Times New Roman"/>
                <w:sz w:val="24"/>
                <w:szCs w:val="24"/>
              </w:rPr>
              <w:t>порядке</w:t>
            </w:r>
            <w:proofErr w:type="gramEnd"/>
            <w:r w:rsidRPr="00A808DA">
              <w:rPr>
                <w:rFonts w:ascii="Times New Roman" w:hAnsi="Times New Roman" w:cs="Times New Roman"/>
                <w:sz w:val="24"/>
                <w:szCs w:val="24"/>
              </w:rPr>
              <w:t xml:space="preserve"> нуждающимися в улучшении жилищных условий на территории МР «Бабынинский район»</w:t>
            </w:r>
            <w:r>
              <w:rPr>
                <w:rFonts w:ascii="Times New Roman" w:hAnsi="Times New Roman" w:cs="Times New Roman"/>
                <w:sz w:val="24"/>
                <w:szCs w:val="24"/>
              </w:rPr>
              <w:t>.</w:t>
            </w:r>
          </w:p>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Основные задачи Программы:</w:t>
            </w:r>
          </w:p>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w:t>
            </w:r>
            <w:r>
              <w:rPr>
                <w:rFonts w:ascii="Times New Roman" w:hAnsi="Times New Roman" w:cs="Times New Roman"/>
                <w:sz w:val="24"/>
                <w:szCs w:val="24"/>
              </w:rPr>
              <w:t xml:space="preserve"> </w:t>
            </w:r>
            <w:r w:rsidRPr="00A808DA">
              <w:rPr>
                <w:rFonts w:ascii="Times New Roman" w:hAnsi="Times New Roman" w:cs="Times New Roman"/>
                <w:sz w:val="24"/>
                <w:szCs w:val="24"/>
              </w:rPr>
              <w:t>предоставление молодым</w:t>
            </w:r>
            <w:r>
              <w:rPr>
                <w:rFonts w:ascii="Times New Roman" w:hAnsi="Times New Roman" w:cs="Times New Roman"/>
                <w:sz w:val="24"/>
                <w:szCs w:val="24"/>
              </w:rPr>
              <w:t xml:space="preserve"> семьям</w:t>
            </w:r>
            <w:r w:rsidRPr="00A808DA">
              <w:rPr>
                <w:rFonts w:ascii="Times New Roman" w:hAnsi="Times New Roman" w:cs="Times New Roman"/>
                <w:sz w:val="24"/>
                <w:szCs w:val="24"/>
              </w:rPr>
              <w:t xml:space="preserve"> социальных выплат на приобретение жилого помещения или создания объекта индивидуального жилищного строительства;</w:t>
            </w:r>
          </w:p>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w:t>
            </w:r>
            <w:r>
              <w:rPr>
                <w:rFonts w:ascii="Times New Roman" w:hAnsi="Times New Roman" w:cs="Times New Roman"/>
                <w:sz w:val="24"/>
                <w:szCs w:val="24"/>
              </w:rPr>
              <w:t xml:space="preserve"> </w:t>
            </w:r>
            <w:r w:rsidRPr="00A808DA">
              <w:rPr>
                <w:rFonts w:ascii="Times New Roman" w:hAnsi="Times New Roman" w:cs="Times New Roman"/>
                <w:sz w:val="24"/>
                <w:szCs w:val="24"/>
              </w:rPr>
              <w:t>создание условий для привлечения молодыми семьями собственных средств, дополнительных финансовых сре</w:t>
            </w:r>
            <w:proofErr w:type="gramStart"/>
            <w:r w:rsidRPr="00A808DA">
              <w:rPr>
                <w:rFonts w:ascii="Times New Roman" w:hAnsi="Times New Roman" w:cs="Times New Roman"/>
                <w:sz w:val="24"/>
                <w:szCs w:val="24"/>
              </w:rPr>
              <w:t>дств кр</w:t>
            </w:r>
            <w:proofErr w:type="gramEnd"/>
            <w:r w:rsidRPr="00A808DA">
              <w:rPr>
                <w:rFonts w:ascii="Times New Roman" w:hAnsi="Times New Roman" w:cs="Times New Roman"/>
                <w:sz w:val="24"/>
                <w:szCs w:val="24"/>
              </w:rPr>
              <w:t xml:space="preserve">едитных и других организаций, предоставляющих жилищные </w:t>
            </w:r>
            <w:r w:rsidRPr="00A808DA">
              <w:rPr>
                <w:rFonts w:ascii="Times New Roman" w:hAnsi="Times New Roman" w:cs="Times New Roman"/>
                <w:sz w:val="24"/>
                <w:szCs w:val="24"/>
              </w:rPr>
              <w:lastRenderedPageBreak/>
              <w:t>кредиты и займы, в том числе ипотечные, для приобретения жилого помещения или строительство  жилого дома.</w:t>
            </w:r>
          </w:p>
        </w:tc>
      </w:tr>
      <w:tr w:rsidR="00BA1BF0" w:rsidRPr="00A808DA" w:rsidTr="000633A2">
        <w:tc>
          <w:tcPr>
            <w:tcW w:w="3348" w:type="dxa"/>
          </w:tcPr>
          <w:p w:rsidR="00BA1BF0" w:rsidRPr="00A808DA" w:rsidRDefault="00BA1BF0" w:rsidP="000633A2">
            <w:pPr>
              <w:jc w:val="both"/>
              <w:rPr>
                <w:rFonts w:ascii="Times New Roman" w:hAnsi="Times New Roman" w:cs="Times New Roman"/>
                <w:b/>
                <w:bCs/>
                <w:sz w:val="24"/>
                <w:szCs w:val="24"/>
              </w:rPr>
            </w:pPr>
            <w:r w:rsidRPr="00A808DA">
              <w:rPr>
                <w:rFonts w:ascii="Times New Roman" w:hAnsi="Times New Roman" w:cs="Times New Roman"/>
                <w:b/>
                <w:bCs/>
                <w:sz w:val="24"/>
                <w:szCs w:val="24"/>
              </w:rPr>
              <w:lastRenderedPageBreak/>
              <w:t>Сроки и этапы реализации</w:t>
            </w:r>
            <w:r>
              <w:rPr>
                <w:rFonts w:ascii="Times New Roman" w:hAnsi="Times New Roman" w:cs="Times New Roman"/>
                <w:b/>
                <w:bCs/>
                <w:sz w:val="24"/>
                <w:szCs w:val="24"/>
              </w:rPr>
              <w:t xml:space="preserve"> программы</w:t>
            </w:r>
          </w:p>
        </w:tc>
        <w:tc>
          <w:tcPr>
            <w:tcW w:w="6825" w:type="dxa"/>
          </w:tcPr>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2023-2025 годы</w:t>
            </w:r>
            <w:r>
              <w:rPr>
                <w:rFonts w:ascii="Times New Roman" w:hAnsi="Times New Roman" w:cs="Times New Roman"/>
                <w:sz w:val="24"/>
                <w:szCs w:val="24"/>
              </w:rPr>
              <w:t>, в один этап</w:t>
            </w:r>
          </w:p>
          <w:p w:rsidR="00BA1BF0" w:rsidRPr="00A808DA" w:rsidRDefault="00BA1BF0" w:rsidP="000633A2">
            <w:pPr>
              <w:jc w:val="both"/>
              <w:rPr>
                <w:rFonts w:ascii="Times New Roman" w:hAnsi="Times New Roman" w:cs="Times New Roman"/>
                <w:sz w:val="24"/>
                <w:szCs w:val="24"/>
              </w:rPr>
            </w:pPr>
          </w:p>
        </w:tc>
      </w:tr>
      <w:tr w:rsidR="00BA1BF0" w:rsidRPr="00A808DA" w:rsidTr="000633A2">
        <w:tc>
          <w:tcPr>
            <w:tcW w:w="3348" w:type="dxa"/>
          </w:tcPr>
          <w:p w:rsidR="00BA1BF0" w:rsidRPr="00A808DA" w:rsidRDefault="00BA1BF0" w:rsidP="000633A2">
            <w:pPr>
              <w:rPr>
                <w:rFonts w:ascii="Times New Roman" w:hAnsi="Times New Roman" w:cs="Times New Roman"/>
                <w:b/>
                <w:bCs/>
                <w:sz w:val="24"/>
                <w:szCs w:val="24"/>
              </w:rPr>
            </w:pPr>
            <w:r w:rsidRPr="00A808DA">
              <w:rPr>
                <w:rFonts w:ascii="Times New Roman" w:hAnsi="Times New Roman" w:cs="Times New Roman"/>
                <w:b/>
                <w:bCs/>
                <w:sz w:val="24"/>
                <w:szCs w:val="24"/>
              </w:rPr>
              <w:t xml:space="preserve">Перечень </w:t>
            </w:r>
            <w:r>
              <w:rPr>
                <w:rFonts w:ascii="Times New Roman" w:hAnsi="Times New Roman" w:cs="Times New Roman"/>
                <w:b/>
                <w:bCs/>
                <w:sz w:val="24"/>
                <w:szCs w:val="24"/>
              </w:rPr>
              <w:t>под</w:t>
            </w:r>
            <w:r w:rsidRPr="00A808DA">
              <w:rPr>
                <w:rFonts w:ascii="Times New Roman" w:hAnsi="Times New Roman" w:cs="Times New Roman"/>
                <w:b/>
                <w:bCs/>
                <w:sz w:val="24"/>
                <w:szCs w:val="24"/>
              </w:rPr>
              <w:t>программ</w:t>
            </w:r>
            <w:r>
              <w:rPr>
                <w:rFonts w:ascii="Times New Roman" w:hAnsi="Times New Roman" w:cs="Times New Roman"/>
                <w:b/>
                <w:bCs/>
                <w:sz w:val="24"/>
                <w:szCs w:val="24"/>
              </w:rPr>
              <w:t xml:space="preserve"> (при их наличии)</w:t>
            </w:r>
          </w:p>
        </w:tc>
        <w:tc>
          <w:tcPr>
            <w:tcW w:w="6825" w:type="dxa"/>
          </w:tcPr>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 xml:space="preserve"> </w:t>
            </w:r>
            <w:r>
              <w:rPr>
                <w:rFonts w:ascii="Times New Roman" w:hAnsi="Times New Roman" w:cs="Times New Roman"/>
                <w:sz w:val="24"/>
                <w:szCs w:val="24"/>
              </w:rPr>
              <w:t>-</w:t>
            </w:r>
          </w:p>
        </w:tc>
      </w:tr>
      <w:tr w:rsidR="00BA1BF0" w:rsidRPr="00A808DA" w:rsidTr="000633A2">
        <w:tc>
          <w:tcPr>
            <w:tcW w:w="3348" w:type="dxa"/>
          </w:tcPr>
          <w:p w:rsidR="00BA1BF0" w:rsidRPr="00A808DA" w:rsidRDefault="00BA1BF0" w:rsidP="000633A2">
            <w:pPr>
              <w:jc w:val="both"/>
              <w:rPr>
                <w:rFonts w:ascii="Times New Roman" w:hAnsi="Times New Roman" w:cs="Times New Roman"/>
                <w:b/>
                <w:bCs/>
                <w:sz w:val="24"/>
                <w:szCs w:val="24"/>
              </w:rPr>
            </w:pPr>
            <w:r w:rsidRPr="00A808DA">
              <w:rPr>
                <w:rFonts w:ascii="Times New Roman" w:hAnsi="Times New Roman" w:cs="Times New Roman"/>
                <w:b/>
                <w:bCs/>
                <w:sz w:val="24"/>
                <w:szCs w:val="24"/>
              </w:rPr>
              <w:t xml:space="preserve">Объемы и источники финансирования </w:t>
            </w:r>
            <w:r>
              <w:rPr>
                <w:rFonts w:ascii="Times New Roman" w:hAnsi="Times New Roman" w:cs="Times New Roman"/>
                <w:b/>
                <w:bCs/>
                <w:sz w:val="24"/>
                <w:szCs w:val="24"/>
              </w:rPr>
              <w:t>п</w:t>
            </w:r>
            <w:r w:rsidRPr="00A808DA">
              <w:rPr>
                <w:rFonts w:ascii="Times New Roman" w:hAnsi="Times New Roman" w:cs="Times New Roman"/>
                <w:b/>
                <w:bCs/>
                <w:sz w:val="24"/>
                <w:szCs w:val="24"/>
              </w:rPr>
              <w:t>рограммы</w:t>
            </w:r>
          </w:p>
        </w:tc>
        <w:tc>
          <w:tcPr>
            <w:tcW w:w="6825" w:type="dxa"/>
          </w:tcPr>
          <w:p w:rsidR="00BA1BF0" w:rsidRDefault="00BA1BF0" w:rsidP="000633A2">
            <w:pPr>
              <w:jc w:val="both"/>
              <w:rPr>
                <w:rFonts w:ascii="Times New Roman" w:hAnsi="Times New Roman" w:cs="Times New Roman"/>
                <w:sz w:val="24"/>
                <w:szCs w:val="24"/>
              </w:rPr>
            </w:pPr>
            <w:r>
              <w:rPr>
                <w:rFonts w:ascii="Times New Roman" w:hAnsi="Times New Roman" w:cs="Times New Roman"/>
                <w:sz w:val="24"/>
                <w:szCs w:val="24"/>
              </w:rPr>
              <w:t>Объемы финансирования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1381"/>
              <w:gridCol w:w="1547"/>
              <w:gridCol w:w="1414"/>
            </w:tblGrid>
            <w:tr w:rsidR="00BA1BF0" w:rsidRPr="00487583" w:rsidTr="000633A2">
              <w:trPr>
                <w:trHeight w:val="312"/>
              </w:trPr>
              <w:tc>
                <w:tcPr>
                  <w:tcW w:w="1747" w:type="dxa"/>
                  <w:tcBorders>
                    <w:top w:val="single" w:sz="4" w:space="0" w:color="auto"/>
                    <w:left w:val="single" w:sz="4" w:space="0" w:color="auto"/>
                    <w:bottom w:val="single" w:sz="4" w:space="0" w:color="auto"/>
                    <w:right w:val="single" w:sz="4" w:space="0" w:color="auto"/>
                  </w:tcBorders>
                </w:tcPr>
                <w:p w:rsidR="00BA1BF0" w:rsidRPr="00487583" w:rsidRDefault="00BA1BF0" w:rsidP="000633A2">
                  <w:pPr>
                    <w:jc w:val="center"/>
                    <w:rPr>
                      <w:rFonts w:ascii="Times New Roman" w:hAnsi="Times New Roman" w:cs="Times New Roman"/>
                      <w:b/>
                      <w:bCs/>
                      <w:sz w:val="24"/>
                      <w:szCs w:val="24"/>
                    </w:rPr>
                  </w:pPr>
                  <w:r w:rsidRPr="00487583">
                    <w:rPr>
                      <w:rFonts w:ascii="Times New Roman" w:hAnsi="Times New Roman" w:cs="Times New Roman"/>
                      <w:b/>
                      <w:bCs/>
                      <w:sz w:val="24"/>
                      <w:szCs w:val="24"/>
                    </w:rPr>
                    <w:t>2023 год</w:t>
                  </w:r>
                </w:p>
              </w:tc>
              <w:tc>
                <w:tcPr>
                  <w:tcW w:w="1381" w:type="dxa"/>
                  <w:tcBorders>
                    <w:top w:val="single" w:sz="4" w:space="0" w:color="auto"/>
                    <w:left w:val="single" w:sz="4" w:space="0" w:color="auto"/>
                    <w:bottom w:val="single" w:sz="4" w:space="0" w:color="auto"/>
                    <w:right w:val="single" w:sz="4" w:space="0" w:color="auto"/>
                  </w:tcBorders>
                </w:tcPr>
                <w:p w:rsidR="00BA1BF0" w:rsidRPr="00487583" w:rsidRDefault="00BA1BF0" w:rsidP="000633A2">
                  <w:pPr>
                    <w:jc w:val="center"/>
                    <w:rPr>
                      <w:rFonts w:ascii="Times New Roman" w:hAnsi="Times New Roman" w:cs="Times New Roman"/>
                      <w:b/>
                      <w:bCs/>
                      <w:sz w:val="24"/>
                      <w:szCs w:val="24"/>
                    </w:rPr>
                  </w:pPr>
                  <w:r w:rsidRPr="00487583">
                    <w:rPr>
                      <w:rFonts w:ascii="Times New Roman" w:hAnsi="Times New Roman" w:cs="Times New Roman"/>
                      <w:b/>
                      <w:bCs/>
                      <w:sz w:val="24"/>
                      <w:szCs w:val="24"/>
                    </w:rPr>
                    <w:t>2024 год</w:t>
                  </w:r>
                </w:p>
              </w:tc>
              <w:tc>
                <w:tcPr>
                  <w:tcW w:w="1547" w:type="dxa"/>
                  <w:tcBorders>
                    <w:top w:val="single" w:sz="4" w:space="0" w:color="auto"/>
                    <w:left w:val="single" w:sz="4" w:space="0" w:color="auto"/>
                    <w:bottom w:val="single" w:sz="4" w:space="0" w:color="auto"/>
                    <w:right w:val="single" w:sz="4" w:space="0" w:color="auto"/>
                  </w:tcBorders>
                </w:tcPr>
                <w:p w:rsidR="00BA1BF0" w:rsidRPr="00487583" w:rsidRDefault="00BA1BF0" w:rsidP="000633A2">
                  <w:pPr>
                    <w:jc w:val="center"/>
                    <w:rPr>
                      <w:rFonts w:ascii="Times New Roman" w:hAnsi="Times New Roman" w:cs="Times New Roman"/>
                      <w:b/>
                      <w:bCs/>
                      <w:sz w:val="24"/>
                      <w:szCs w:val="24"/>
                    </w:rPr>
                  </w:pPr>
                  <w:r w:rsidRPr="00487583">
                    <w:rPr>
                      <w:rFonts w:ascii="Times New Roman" w:hAnsi="Times New Roman" w:cs="Times New Roman"/>
                      <w:b/>
                      <w:bCs/>
                      <w:sz w:val="24"/>
                      <w:szCs w:val="24"/>
                    </w:rPr>
                    <w:t>2025 год</w:t>
                  </w:r>
                </w:p>
              </w:tc>
              <w:tc>
                <w:tcPr>
                  <w:tcW w:w="1414" w:type="dxa"/>
                  <w:tcBorders>
                    <w:top w:val="single" w:sz="4" w:space="0" w:color="auto"/>
                    <w:left w:val="single" w:sz="4" w:space="0" w:color="auto"/>
                    <w:bottom w:val="single" w:sz="4" w:space="0" w:color="auto"/>
                    <w:right w:val="single" w:sz="4" w:space="0" w:color="auto"/>
                  </w:tcBorders>
                </w:tcPr>
                <w:p w:rsidR="00BA1BF0" w:rsidRPr="00487583" w:rsidRDefault="00BA1BF0" w:rsidP="000633A2">
                  <w:pPr>
                    <w:jc w:val="center"/>
                    <w:rPr>
                      <w:rFonts w:ascii="Times New Roman" w:hAnsi="Times New Roman" w:cs="Times New Roman"/>
                      <w:b/>
                      <w:bCs/>
                      <w:sz w:val="24"/>
                      <w:szCs w:val="24"/>
                    </w:rPr>
                  </w:pPr>
                  <w:r w:rsidRPr="00487583">
                    <w:rPr>
                      <w:rFonts w:ascii="Times New Roman" w:hAnsi="Times New Roman" w:cs="Times New Roman"/>
                      <w:b/>
                      <w:bCs/>
                      <w:sz w:val="24"/>
                      <w:szCs w:val="24"/>
                    </w:rPr>
                    <w:t>ИТОГО</w:t>
                  </w:r>
                </w:p>
              </w:tc>
            </w:tr>
            <w:tr w:rsidR="00BA1BF0" w:rsidRPr="00487583" w:rsidTr="000633A2">
              <w:trPr>
                <w:trHeight w:val="312"/>
              </w:trPr>
              <w:tc>
                <w:tcPr>
                  <w:tcW w:w="1747" w:type="dxa"/>
                  <w:tcBorders>
                    <w:top w:val="single" w:sz="4" w:space="0" w:color="auto"/>
                    <w:left w:val="single" w:sz="4" w:space="0" w:color="auto"/>
                    <w:bottom w:val="single" w:sz="4" w:space="0" w:color="auto"/>
                    <w:right w:val="single" w:sz="4" w:space="0" w:color="auto"/>
                  </w:tcBorders>
                </w:tcPr>
                <w:p w:rsidR="00BA1BF0" w:rsidRPr="00487583" w:rsidRDefault="00BA1BF0" w:rsidP="000633A2">
                  <w:pPr>
                    <w:jc w:val="center"/>
                    <w:rPr>
                      <w:rFonts w:ascii="Times New Roman" w:hAnsi="Times New Roman" w:cs="Times New Roman"/>
                      <w:sz w:val="24"/>
                      <w:szCs w:val="24"/>
                    </w:rPr>
                  </w:pPr>
                  <w:r>
                    <w:rPr>
                      <w:rFonts w:ascii="Times New Roman" w:hAnsi="Times New Roman" w:cs="Times New Roman"/>
                      <w:sz w:val="24"/>
                      <w:szCs w:val="24"/>
                    </w:rPr>
                    <w:t>1200</w:t>
                  </w:r>
                </w:p>
              </w:tc>
              <w:tc>
                <w:tcPr>
                  <w:tcW w:w="1381" w:type="dxa"/>
                  <w:tcBorders>
                    <w:top w:val="single" w:sz="4" w:space="0" w:color="auto"/>
                    <w:left w:val="single" w:sz="4" w:space="0" w:color="auto"/>
                    <w:bottom w:val="single" w:sz="4" w:space="0" w:color="auto"/>
                    <w:right w:val="single" w:sz="4" w:space="0" w:color="auto"/>
                  </w:tcBorders>
                </w:tcPr>
                <w:p w:rsidR="00BA1BF0" w:rsidRPr="00487583" w:rsidRDefault="00BA1BF0" w:rsidP="000633A2">
                  <w:pPr>
                    <w:jc w:val="center"/>
                    <w:rPr>
                      <w:rFonts w:ascii="Times New Roman" w:hAnsi="Times New Roman" w:cs="Times New Roman"/>
                      <w:sz w:val="24"/>
                      <w:szCs w:val="24"/>
                    </w:rPr>
                  </w:pPr>
                  <w:r>
                    <w:rPr>
                      <w:rFonts w:ascii="Times New Roman" w:hAnsi="Times New Roman" w:cs="Times New Roman"/>
                      <w:sz w:val="24"/>
                      <w:szCs w:val="24"/>
                    </w:rPr>
                    <w:t>850</w:t>
                  </w:r>
                </w:p>
              </w:tc>
              <w:tc>
                <w:tcPr>
                  <w:tcW w:w="1547" w:type="dxa"/>
                  <w:tcBorders>
                    <w:top w:val="single" w:sz="4" w:space="0" w:color="auto"/>
                    <w:left w:val="single" w:sz="4" w:space="0" w:color="auto"/>
                    <w:bottom w:val="single" w:sz="4" w:space="0" w:color="auto"/>
                    <w:right w:val="single" w:sz="4" w:space="0" w:color="auto"/>
                  </w:tcBorders>
                </w:tcPr>
                <w:p w:rsidR="00BA1BF0" w:rsidRPr="00487583" w:rsidRDefault="00BA1BF0" w:rsidP="000633A2">
                  <w:pPr>
                    <w:jc w:val="center"/>
                    <w:rPr>
                      <w:rFonts w:ascii="Times New Roman" w:hAnsi="Times New Roman" w:cs="Times New Roman"/>
                      <w:sz w:val="24"/>
                      <w:szCs w:val="24"/>
                    </w:rPr>
                  </w:pPr>
                  <w:r>
                    <w:rPr>
                      <w:rFonts w:ascii="Times New Roman" w:hAnsi="Times New Roman" w:cs="Times New Roman"/>
                      <w:sz w:val="24"/>
                      <w:szCs w:val="24"/>
                    </w:rPr>
                    <w:t>850</w:t>
                  </w:r>
                </w:p>
              </w:tc>
              <w:tc>
                <w:tcPr>
                  <w:tcW w:w="1414" w:type="dxa"/>
                  <w:tcBorders>
                    <w:top w:val="single" w:sz="4" w:space="0" w:color="auto"/>
                    <w:left w:val="single" w:sz="4" w:space="0" w:color="auto"/>
                    <w:bottom w:val="single" w:sz="4" w:space="0" w:color="auto"/>
                    <w:right w:val="single" w:sz="4" w:space="0" w:color="auto"/>
                  </w:tcBorders>
                </w:tcPr>
                <w:p w:rsidR="00BA1BF0" w:rsidRPr="00487583" w:rsidRDefault="00BA1BF0" w:rsidP="000633A2">
                  <w:pPr>
                    <w:jc w:val="center"/>
                    <w:rPr>
                      <w:rFonts w:ascii="Times New Roman" w:hAnsi="Times New Roman" w:cs="Times New Roman"/>
                      <w:sz w:val="24"/>
                      <w:szCs w:val="24"/>
                    </w:rPr>
                  </w:pPr>
                  <w:r w:rsidRPr="00487583">
                    <w:rPr>
                      <w:rFonts w:ascii="Times New Roman" w:hAnsi="Times New Roman" w:cs="Times New Roman"/>
                      <w:sz w:val="24"/>
                      <w:szCs w:val="24"/>
                    </w:rPr>
                    <w:t>29</w:t>
                  </w:r>
                  <w:r>
                    <w:rPr>
                      <w:rFonts w:ascii="Times New Roman" w:hAnsi="Times New Roman" w:cs="Times New Roman"/>
                      <w:sz w:val="24"/>
                      <w:szCs w:val="24"/>
                    </w:rPr>
                    <w:t>00</w:t>
                  </w:r>
                </w:p>
              </w:tc>
            </w:tr>
          </w:tbl>
          <w:p w:rsidR="00BA1BF0" w:rsidRDefault="00BA1BF0" w:rsidP="000633A2">
            <w:pPr>
              <w:jc w:val="both"/>
              <w:rPr>
                <w:rFonts w:ascii="Times New Roman" w:hAnsi="Times New Roman" w:cs="Times New Roman"/>
                <w:sz w:val="24"/>
                <w:szCs w:val="24"/>
              </w:rPr>
            </w:pPr>
          </w:p>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Средства федерального, областного и местного бюджетов, а также внебюджетные средства (средства банков и других организаций, предоставляющих молодым семьям ипотечные жилищные кредиты и займы на приобретение жилого помещения или строительство жилого дома), собственные средства молодых семей, используемые для частичной оплаты приобретаемого или строящегося жилья.</w:t>
            </w:r>
          </w:p>
        </w:tc>
      </w:tr>
      <w:tr w:rsidR="00BA1BF0" w:rsidRPr="00A808DA" w:rsidTr="000633A2">
        <w:tc>
          <w:tcPr>
            <w:tcW w:w="3348" w:type="dxa"/>
          </w:tcPr>
          <w:p w:rsidR="00BA1BF0" w:rsidRPr="00A808DA" w:rsidRDefault="00BA1BF0" w:rsidP="000633A2">
            <w:pPr>
              <w:jc w:val="both"/>
              <w:rPr>
                <w:rFonts w:ascii="Times New Roman" w:hAnsi="Times New Roman" w:cs="Times New Roman"/>
                <w:b/>
                <w:bCs/>
                <w:sz w:val="24"/>
                <w:szCs w:val="24"/>
              </w:rPr>
            </w:pPr>
            <w:r>
              <w:rPr>
                <w:rFonts w:ascii="Times New Roman" w:hAnsi="Times New Roman" w:cs="Times New Roman"/>
                <w:b/>
                <w:bCs/>
                <w:sz w:val="24"/>
                <w:szCs w:val="24"/>
              </w:rPr>
              <w:t>Основные о</w:t>
            </w:r>
            <w:r w:rsidRPr="00A808DA">
              <w:rPr>
                <w:rFonts w:ascii="Times New Roman" w:hAnsi="Times New Roman" w:cs="Times New Roman"/>
                <w:b/>
                <w:bCs/>
                <w:sz w:val="24"/>
                <w:szCs w:val="24"/>
              </w:rPr>
              <w:t xml:space="preserve">жидаемые </w:t>
            </w:r>
            <w:r>
              <w:rPr>
                <w:rFonts w:ascii="Times New Roman" w:hAnsi="Times New Roman" w:cs="Times New Roman"/>
                <w:b/>
                <w:bCs/>
                <w:sz w:val="24"/>
                <w:szCs w:val="24"/>
              </w:rPr>
              <w:t xml:space="preserve">конечные </w:t>
            </w:r>
            <w:r w:rsidRPr="00A808DA">
              <w:rPr>
                <w:rFonts w:ascii="Times New Roman" w:hAnsi="Times New Roman" w:cs="Times New Roman"/>
                <w:b/>
                <w:bCs/>
                <w:sz w:val="24"/>
                <w:szCs w:val="24"/>
              </w:rPr>
              <w:t>результаты</w:t>
            </w:r>
            <w:r>
              <w:rPr>
                <w:rFonts w:ascii="Times New Roman" w:hAnsi="Times New Roman" w:cs="Times New Roman"/>
                <w:b/>
                <w:bCs/>
                <w:sz w:val="24"/>
                <w:szCs w:val="24"/>
              </w:rPr>
              <w:t xml:space="preserve"> программы</w:t>
            </w:r>
          </w:p>
        </w:tc>
        <w:tc>
          <w:tcPr>
            <w:tcW w:w="6825" w:type="dxa"/>
          </w:tcPr>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Реализация Программы позволит обеспечить к 202</w:t>
            </w:r>
            <w:r>
              <w:rPr>
                <w:rFonts w:ascii="Times New Roman" w:hAnsi="Times New Roman" w:cs="Times New Roman"/>
                <w:sz w:val="24"/>
                <w:szCs w:val="24"/>
              </w:rPr>
              <w:t>5</w:t>
            </w:r>
            <w:r w:rsidRPr="00A808DA">
              <w:rPr>
                <w:rFonts w:ascii="Times New Roman" w:hAnsi="Times New Roman" w:cs="Times New Roman"/>
                <w:sz w:val="24"/>
                <w:szCs w:val="24"/>
              </w:rPr>
              <w:t xml:space="preserve"> году:</w:t>
            </w:r>
          </w:p>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w:t>
            </w:r>
            <w:r>
              <w:rPr>
                <w:rFonts w:ascii="Times New Roman" w:hAnsi="Times New Roman" w:cs="Times New Roman"/>
                <w:sz w:val="24"/>
                <w:szCs w:val="24"/>
              </w:rPr>
              <w:t xml:space="preserve"> </w:t>
            </w:r>
            <w:r w:rsidRPr="00A808DA">
              <w:rPr>
                <w:rFonts w:ascii="Times New Roman" w:hAnsi="Times New Roman" w:cs="Times New Roman"/>
                <w:sz w:val="24"/>
                <w:szCs w:val="24"/>
              </w:rPr>
              <w:t>улучшение жилищных условий населения вследствие увеличения уровня обеспеченности жильем;</w:t>
            </w:r>
          </w:p>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 повышение доступности приобретения жилья;</w:t>
            </w:r>
          </w:p>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w:t>
            </w:r>
            <w:r>
              <w:rPr>
                <w:rFonts w:ascii="Times New Roman" w:hAnsi="Times New Roman" w:cs="Times New Roman"/>
                <w:sz w:val="24"/>
                <w:szCs w:val="24"/>
              </w:rPr>
              <w:t xml:space="preserve"> </w:t>
            </w:r>
            <w:r w:rsidRPr="00A808DA">
              <w:rPr>
                <w:rFonts w:ascii="Times New Roman" w:hAnsi="Times New Roman" w:cs="Times New Roman"/>
                <w:sz w:val="24"/>
                <w:szCs w:val="24"/>
              </w:rPr>
              <w:t>улучшение за период реализации Программы жилищных условий с помощью социальных выплат молодым семьям;</w:t>
            </w:r>
          </w:p>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w:t>
            </w:r>
            <w:r>
              <w:rPr>
                <w:rFonts w:ascii="Times New Roman" w:hAnsi="Times New Roman" w:cs="Times New Roman"/>
                <w:sz w:val="24"/>
                <w:szCs w:val="24"/>
              </w:rPr>
              <w:t xml:space="preserve"> </w:t>
            </w:r>
            <w:r w:rsidRPr="00A808DA">
              <w:rPr>
                <w:rFonts w:ascii="Times New Roman" w:hAnsi="Times New Roman" w:cs="Times New Roman"/>
                <w:sz w:val="24"/>
                <w:szCs w:val="24"/>
              </w:rPr>
              <w:t>возможность приобретения жилого помещения, в том числе с помощью собственных средств, ипотечных кредитов и займов;</w:t>
            </w:r>
          </w:p>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w:t>
            </w:r>
            <w:r>
              <w:rPr>
                <w:rFonts w:ascii="Times New Roman" w:hAnsi="Times New Roman" w:cs="Times New Roman"/>
                <w:sz w:val="24"/>
                <w:szCs w:val="24"/>
              </w:rPr>
              <w:t xml:space="preserve"> </w:t>
            </w:r>
            <w:r w:rsidRPr="00A808DA">
              <w:rPr>
                <w:rFonts w:ascii="Times New Roman" w:hAnsi="Times New Roman" w:cs="Times New Roman"/>
                <w:sz w:val="24"/>
                <w:szCs w:val="24"/>
              </w:rPr>
              <w:t>создание системы муниципальной поддержки молодых семей при решении жилищной проблемы;</w:t>
            </w:r>
          </w:p>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w:t>
            </w:r>
            <w:r>
              <w:rPr>
                <w:rFonts w:ascii="Times New Roman" w:hAnsi="Times New Roman" w:cs="Times New Roman"/>
                <w:sz w:val="24"/>
                <w:szCs w:val="24"/>
              </w:rPr>
              <w:t xml:space="preserve"> </w:t>
            </w:r>
            <w:r w:rsidRPr="00A808DA">
              <w:rPr>
                <w:rFonts w:ascii="Times New Roman" w:hAnsi="Times New Roman" w:cs="Times New Roman"/>
                <w:sz w:val="24"/>
                <w:szCs w:val="24"/>
              </w:rPr>
              <w:t xml:space="preserve">улучшение демографической ситуации в районе </w:t>
            </w:r>
          </w:p>
        </w:tc>
      </w:tr>
      <w:tr w:rsidR="00BA1BF0" w:rsidRPr="00A808DA" w:rsidTr="000633A2">
        <w:tc>
          <w:tcPr>
            <w:tcW w:w="3348" w:type="dxa"/>
          </w:tcPr>
          <w:p w:rsidR="00BA1BF0" w:rsidRPr="00A808DA" w:rsidRDefault="00BA1BF0" w:rsidP="000633A2">
            <w:pPr>
              <w:jc w:val="both"/>
              <w:rPr>
                <w:rFonts w:ascii="Times New Roman" w:hAnsi="Times New Roman" w:cs="Times New Roman"/>
                <w:b/>
                <w:bCs/>
                <w:sz w:val="24"/>
                <w:szCs w:val="24"/>
              </w:rPr>
            </w:pPr>
            <w:r>
              <w:rPr>
                <w:rFonts w:ascii="Times New Roman" w:hAnsi="Times New Roman" w:cs="Times New Roman"/>
                <w:b/>
                <w:bCs/>
                <w:sz w:val="24"/>
                <w:szCs w:val="24"/>
              </w:rPr>
              <w:t xml:space="preserve">Организация управления программой и </w:t>
            </w:r>
            <w:proofErr w:type="gramStart"/>
            <w:r>
              <w:rPr>
                <w:rFonts w:ascii="Times New Roman" w:hAnsi="Times New Roman" w:cs="Times New Roman"/>
                <w:b/>
                <w:bCs/>
                <w:sz w:val="24"/>
                <w:szCs w:val="24"/>
              </w:rPr>
              <w:t>контроль за</w:t>
            </w:r>
            <w:proofErr w:type="gramEnd"/>
            <w:r>
              <w:rPr>
                <w:rFonts w:ascii="Times New Roman" w:hAnsi="Times New Roman" w:cs="Times New Roman"/>
                <w:b/>
                <w:bCs/>
                <w:sz w:val="24"/>
                <w:szCs w:val="24"/>
              </w:rPr>
              <w:t xml:space="preserve"> ходом ее реализации</w:t>
            </w:r>
          </w:p>
        </w:tc>
        <w:tc>
          <w:tcPr>
            <w:tcW w:w="6825" w:type="dxa"/>
          </w:tcPr>
          <w:p w:rsidR="00BA1BF0" w:rsidRPr="00A808DA" w:rsidRDefault="00BA1BF0" w:rsidP="000633A2">
            <w:pPr>
              <w:jc w:val="both"/>
              <w:rPr>
                <w:rFonts w:ascii="Times New Roman" w:hAnsi="Times New Roman" w:cs="Times New Roman"/>
                <w:sz w:val="24"/>
                <w:szCs w:val="24"/>
              </w:rPr>
            </w:pPr>
            <w:r w:rsidRPr="00A808DA">
              <w:rPr>
                <w:rFonts w:ascii="Times New Roman" w:hAnsi="Times New Roman" w:cs="Times New Roman"/>
                <w:sz w:val="24"/>
                <w:szCs w:val="24"/>
              </w:rPr>
              <w:t xml:space="preserve">Общее руководство, координацию и </w:t>
            </w:r>
            <w:proofErr w:type="gramStart"/>
            <w:r w:rsidRPr="00A808DA">
              <w:rPr>
                <w:rFonts w:ascii="Times New Roman" w:hAnsi="Times New Roman" w:cs="Times New Roman"/>
                <w:sz w:val="24"/>
                <w:szCs w:val="24"/>
              </w:rPr>
              <w:t>контроль за</w:t>
            </w:r>
            <w:proofErr w:type="gramEnd"/>
            <w:r w:rsidRPr="00A808DA">
              <w:rPr>
                <w:rFonts w:ascii="Times New Roman" w:hAnsi="Times New Roman" w:cs="Times New Roman"/>
                <w:sz w:val="24"/>
                <w:szCs w:val="24"/>
              </w:rPr>
              <w:t xml:space="preserve"> реализацией Программы осуществляет заместитель главы администрации по социальным вопросам.</w:t>
            </w:r>
          </w:p>
        </w:tc>
      </w:tr>
    </w:tbl>
    <w:p w:rsidR="00BA1BF0" w:rsidRPr="00A808DA" w:rsidRDefault="00BA1BF0" w:rsidP="00BA1BF0">
      <w:pPr>
        <w:pStyle w:val="ConsNormal"/>
        <w:ind w:right="0" w:firstLine="0"/>
        <w:jc w:val="center"/>
        <w:rPr>
          <w:rFonts w:ascii="Times New Roman" w:hAnsi="Times New Roman" w:cs="Times New Roman"/>
          <w:b/>
          <w:bCs/>
          <w:sz w:val="24"/>
          <w:szCs w:val="24"/>
        </w:rPr>
      </w:pPr>
    </w:p>
    <w:p w:rsidR="00BA1BF0" w:rsidRPr="00A808DA" w:rsidRDefault="00BA1BF0" w:rsidP="00BA1BF0">
      <w:pPr>
        <w:pStyle w:val="ConsNormal"/>
        <w:ind w:right="0" w:firstLine="0"/>
        <w:rPr>
          <w:rFonts w:ascii="Times New Roman" w:hAnsi="Times New Roman" w:cs="Times New Roman"/>
          <w:b/>
          <w:bCs/>
          <w:sz w:val="24"/>
          <w:szCs w:val="24"/>
        </w:rPr>
      </w:pPr>
    </w:p>
    <w:p w:rsidR="00BA1BF0" w:rsidRPr="00A808DA" w:rsidRDefault="00BA1BF0" w:rsidP="00BA1BF0">
      <w:pPr>
        <w:pStyle w:val="ConsNormal"/>
        <w:ind w:right="0" w:firstLine="0"/>
        <w:jc w:val="center"/>
        <w:rPr>
          <w:rFonts w:ascii="Times New Roman" w:hAnsi="Times New Roman" w:cs="Times New Roman"/>
          <w:b/>
          <w:bCs/>
          <w:sz w:val="24"/>
          <w:szCs w:val="24"/>
        </w:rPr>
      </w:pPr>
      <w:r w:rsidRPr="00A808DA">
        <w:rPr>
          <w:rFonts w:ascii="Times New Roman" w:hAnsi="Times New Roman" w:cs="Times New Roman"/>
          <w:b/>
          <w:bCs/>
          <w:sz w:val="24"/>
          <w:szCs w:val="24"/>
        </w:rPr>
        <w:t>1.</w:t>
      </w:r>
      <w:r w:rsidRPr="00A808DA">
        <w:rPr>
          <w:rFonts w:ascii="Times New Roman" w:hAnsi="Times New Roman" w:cs="Times New Roman"/>
          <w:b/>
          <w:bCs/>
          <w:sz w:val="24"/>
          <w:szCs w:val="24"/>
          <w:lang w:val="en-US"/>
        </w:rPr>
        <w:t> </w:t>
      </w:r>
      <w:r w:rsidRPr="00A808DA">
        <w:rPr>
          <w:rFonts w:ascii="Times New Roman" w:hAnsi="Times New Roman" w:cs="Times New Roman"/>
          <w:b/>
          <w:bCs/>
          <w:sz w:val="24"/>
          <w:szCs w:val="24"/>
        </w:rPr>
        <w:t>Содержание проблемы и необходимость ее решения программным методом</w:t>
      </w:r>
    </w:p>
    <w:p w:rsidR="00BA1BF0" w:rsidRPr="00A808DA" w:rsidRDefault="00BA1BF0" w:rsidP="00BA1BF0">
      <w:pPr>
        <w:jc w:val="both"/>
        <w:rPr>
          <w:rFonts w:ascii="Times New Roman" w:hAnsi="Times New Roman" w:cs="Times New Roman"/>
          <w:b/>
          <w:bCs/>
          <w:sz w:val="24"/>
          <w:szCs w:val="24"/>
        </w:rPr>
      </w:pP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lastRenderedPageBreak/>
        <w:t xml:space="preserve">          В настоящее время остро стоит проблема низкой доступности жилья и ипотечных жилищных кредитов для молодых семей Бабынинского района.</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Неудовлетворительные жилищные условия оказывают отрицательное влияние на репродуктивное поведение молодой семьи, потому что основная доля рождений приходится на первые брачные годы в возрасте до 35 лет. Вынужденное проживание с родителями одного из супругов </w:t>
      </w:r>
      <w:proofErr w:type="gramStart"/>
      <w:r w:rsidRPr="00A808DA">
        <w:rPr>
          <w:rFonts w:ascii="Times New Roman" w:hAnsi="Times New Roman" w:cs="Times New Roman"/>
          <w:sz w:val="24"/>
          <w:szCs w:val="24"/>
        </w:rPr>
        <w:t>снижает уровень рождаемости и увеличивает</w:t>
      </w:r>
      <w:proofErr w:type="gramEnd"/>
      <w:r w:rsidRPr="00A808DA">
        <w:rPr>
          <w:rFonts w:ascii="Times New Roman" w:hAnsi="Times New Roman" w:cs="Times New Roman"/>
          <w:sz w:val="24"/>
          <w:szCs w:val="24"/>
        </w:rPr>
        <w:t xml:space="preserve"> количество разводов среди молодых семей.</w:t>
      </w:r>
    </w:p>
    <w:p w:rsidR="00BA1BF0" w:rsidRPr="00A808DA" w:rsidRDefault="00BA1BF0" w:rsidP="00BA1BF0">
      <w:pPr>
        <w:autoSpaceDE w:val="0"/>
        <w:autoSpaceDN w:val="0"/>
        <w:adjustRightInd w:val="0"/>
        <w:ind w:firstLine="567"/>
        <w:jc w:val="both"/>
        <w:rPr>
          <w:rFonts w:ascii="Times New Roman" w:hAnsi="Times New Roman" w:cs="Times New Roman"/>
          <w:sz w:val="24"/>
          <w:szCs w:val="24"/>
        </w:rPr>
      </w:pPr>
      <w:r w:rsidRPr="00A808DA">
        <w:rPr>
          <w:rFonts w:ascii="Times New Roman" w:hAnsi="Times New Roman" w:cs="Times New Roman"/>
          <w:sz w:val="24"/>
          <w:szCs w:val="24"/>
        </w:rPr>
        <w:t>Молодые семьи, как правило, не могут получить доступ на рынок жилья без бюджетной поддержки, так как в большинстве случаев не располагают накоплениями, имеют меньший доход по сравнению с другими возрастными группами населения, что не позволяет им приобрести жилье полностью за счет собственных средств.</w:t>
      </w:r>
    </w:p>
    <w:p w:rsidR="00BA1BF0" w:rsidRPr="00A808DA" w:rsidRDefault="00BA1BF0" w:rsidP="00BA1BF0">
      <w:pPr>
        <w:autoSpaceDE w:val="0"/>
        <w:autoSpaceDN w:val="0"/>
        <w:adjustRightInd w:val="0"/>
        <w:ind w:firstLine="567"/>
        <w:jc w:val="both"/>
        <w:rPr>
          <w:rFonts w:ascii="Times New Roman" w:hAnsi="Times New Roman" w:cs="Times New Roman"/>
          <w:sz w:val="24"/>
          <w:szCs w:val="24"/>
        </w:rPr>
      </w:pPr>
      <w:r w:rsidRPr="00A808DA">
        <w:rPr>
          <w:rFonts w:ascii="Times New Roman" w:hAnsi="Times New Roman" w:cs="Times New Roman"/>
          <w:sz w:val="24"/>
          <w:szCs w:val="24"/>
        </w:rPr>
        <w:t xml:space="preserve">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Кроме того, молодые семьи объективно нуждаются в большей государственной поддержке, поскольку вынуждены инвестировать часть сре</w:t>
      </w:r>
      <w:proofErr w:type="gramStart"/>
      <w:r w:rsidRPr="00A808DA">
        <w:rPr>
          <w:rFonts w:ascii="Times New Roman" w:hAnsi="Times New Roman" w:cs="Times New Roman"/>
          <w:sz w:val="24"/>
          <w:szCs w:val="24"/>
        </w:rPr>
        <w:t>дств в пр</w:t>
      </w:r>
      <w:proofErr w:type="gramEnd"/>
      <w:r w:rsidRPr="00A808DA">
        <w:rPr>
          <w:rFonts w:ascii="Times New Roman" w:hAnsi="Times New Roman" w:cs="Times New Roman"/>
          <w:sz w:val="24"/>
          <w:szCs w:val="24"/>
        </w:rPr>
        <w:t>офессиональную подготовку и приобретение товаров длительного пользования.</w:t>
      </w:r>
    </w:p>
    <w:p w:rsidR="00BA1BF0" w:rsidRPr="00A808DA" w:rsidRDefault="00BA1BF0" w:rsidP="00BA1BF0">
      <w:pPr>
        <w:autoSpaceDE w:val="0"/>
        <w:autoSpaceDN w:val="0"/>
        <w:adjustRightInd w:val="0"/>
        <w:ind w:firstLine="567"/>
        <w:jc w:val="both"/>
        <w:rPr>
          <w:rFonts w:ascii="Times New Roman" w:hAnsi="Times New Roman" w:cs="Times New Roman"/>
          <w:sz w:val="24"/>
          <w:szCs w:val="24"/>
        </w:rPr>
      </w:pPr>
      <w:r w:rsidRPr="00A808DA">
        <w:rPr>
          <w:rFonts w:ascii="Times New Roman" w:hAnsi="Times New Roman" w:cs="Times New Roman"/>
          <w:sz w:val="24"/>
          <w:szCs w:val="24"/>
        </w:rPr>
        <w:t xml:space="preserve"> </w:t>
      </w:r>
      <w:proofErr w:type="gramStart"/>
      <w:r w:rsidRPr="00A808DA">
        <w:rPr>
          <w:rFonts w:ascii="Times New Roman" w:hAnsi="Times New Roman" w:cs="Times New Roman"/>
          <w:sz w:val="24"/>
          <w:szCs w:val="24"/>
        </w:rPr>
        <w:t>Вместе с тем данная категория населения имеет хорошие перспективы роста заработной платы по мере повышения квалификации, и государственная поддержка в решении жилищной проблемы, в том числе дающая возможность воспользоваться средствами ипотечного жилищного кредита или займа, будет являться для них стимулом дальнейшего профессионального роста, позволит сформировать экономически активный слой населения и создаст условия для улучшения демографической ситуации в районе.</w:t>
      </w:r>
      <w:proofErr w:type="gramEnd"/>
    </w:p>
    <w:p w:rsidR="00BA1BF0" w:rsidRPr="00A808DA" w:rsidRDefault="00BA1BF0" w:rsidP="00BA1BF0">
      <w:pPr>
        <w:autoSpaceDE w:val="0"/>
        <w:autoSpaceDN w:val="0"/>
        <w:adjustRightInd w:val="0"/>
        <w:ind w:firstLine="567"/>
        <w:jc w:val="both"/>
        <w:rPr>
          <w:rFonts w:ascii="Times New Roman" w:hAnsi="Times New Roman" w:cs="Times New Roman"/>
          <w:spacing w:val="-14"/>
          <w:sz w:val="24"/>
          <w:szCs w:val="24"/>
        </w:rPr>
      </w:pPr>
      <w:r w:rsidRPr="00A808DA">
        <w:rPr>
          <w:rFonts w:ascii="Times New Roman" w:hAnsi="Times New Roman" w:cs="Times New Roman"/>
          <w:spacing w:val="-14"/>
          <w:sz w:val="24"/>
          <w:szCs w:val="24"/>
        </w:rPr>
        <w:t xml:space="preserve">  В течение 2018-2022  годов в рамках </w:t>
      </w:r>
      <w:r w:rsidRPr="00A808DA">
        <w:rPr>
          <w:rFonts w:ascii="Times New Roman" w:hAnsi="Times New Roman" w:cs="Times New Roman"/>
          <w:sz w:val="24"/>
          <w:szCs w:val="24"/>
        </w:rPr>
        <w:t>муниципальных  программ «Обеспечение жильем молодых семей</w:t>
      </w:r>
      <w:r w:rsidRPr="00A808DA">
        <w:rPr>
          <w:rFonts w:ascii="Times New Roman" w:hAnsi="Times New Roman" w:cs="Times New Roman"/>
          <w:sz w:val="24"/>
          <w:szCs w:val="24"/>
        </w:rPr>
        <w:tab/>
        <w:t xml:space="preserve"> в муниципальном районе «Бабынинский район» на 2018-2022 годы»,</w:t>
      </w:r>
      <w:r>
        <w:rPr>
          <w:rFonts w:ascii="Times New Roman" w:hAnsi="Times New Roman" w:cs="Times New Roman"/>
          <w:sz w:val="24"/>
          <w:szCs w:val="24"/>
        </w:rPr>
        <w:t xml:space="preserve"> </w:t>
      </w:r>
      <w:r w:rsidRPr="00A808DA">
        <w:rPr>
          <w:rFonts w:ascii="Times New Roman" w:hAnsi="Times New Roman" w:cs="Times New Roman"/>
          <w:spacing w:val="-14"/>
          <w:sz w:val="24"/>
          <w:szCs w:val="24"/>
        </w:rPr>
        <w:t>молодые семьи получили социальные выплаты на приобретение (строительство) жилья  и тем самым улучшили свои жилищные условия. Жилье приобреталось, в том числе и с использованием ипотечных жилищных кредитов и займов, средств материнского (семейного) капитала  при оказании государственной и муниципальной  поддержки  молодых семей  Калужской области.</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w:t>
      </w:r>
      <w:proofErr w:type="gramStart"/>
      <w:r w:rsidRPr="00A808DA">
        <w:rPr>
          <w:rFonts w:ascii="Times New Roman" w:hAnsi="Times New Roman" w:cs="Times New Roman"/>
          <w:sz w:val="24"/>
          <w:szCs w:val="24"/>
        </w:rPr>
        <w:t>Муниципальная программа «Обеспечение жильем молодых семей                                                                в Бабынинском районе  на 2023-2025 годы» учитывает  требования  и реализуется  в соответствии с постановлением Правительства  Российской Федерации от 30.12.2017 года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17.12.2010 года №1050 «О реализации отдельных мероприятий государственной программы Российской Федерации</w:t>
      </w:r>
      <w:proofErr w:type="gramEnd"/>
      <w:r w:rsidRPr="00A808DA">
        <w:rPr>
          <w:rFonts w:ascii="Times New Roman" w:hAnsi="Times New Roman" w:cs="Times New Roman"/>
          <w:sz w:val="24"/>
          <w:szCs w:val="24"/>
        </w:rPr>
        <w:t xml:space="preserve"> «Обеспечение доступным и комфортным жильем и коммунальными услугами граждан Российской федерации».</w:t>
      </w:r>
    </w:p>
    <w:p w:rsidR="00BA1BF0" w:rsidRPr="00A808DA" w:rsidRDefault="00BA1BF0" w:rsidP="00BA1BF0">
      <w:pPr>
        <w:jc w:val="both"/>
        <w:rPr>
          <w:rFonts w:ascii="Times New Roman" w:hAnsi="Times New Roman" w:cs="Times New Roman"/>
          <w:bCs/>
          <w:sz w:val="24"/>
          <w:szCs w:val="24"/>
        </w:rPr>
      </w:pPr>
    </w:p>
    <w:p w:rsidR="00BA1BF0" w:rsidRPr="00A808DA" w:rsidRDefault="00BA1BF0" w:rsidP="00BA1BF0">
      <w:pPr>
        <w:jc w:val="center"/>
        <w:rPr>
          <w:rFonts w:ascii="Times New Roman" w:hAnsi="Times New Roman" w:cs="Times New Roman"/>
          <w:b/>
          <w:bCs/>
          <w:sz w:val="24"/>
          <w:szCs w:val="24"/>
        </w:rPr>
      </w:pPr>
      <w:r w:rsidRPr="00A808DA">
        <w:rPr>
          <w:rFonts w:ascii="Times New Roman" w:hAnsi="Times New Roman" w:cs="Times New Roman"/>
          <w:b/>
          <w:bCs/>
          <w:sz w:val="24"/>
          <w:szCs w:val="24"/>
        </w:rPr>
        <w:t>2. Основные цели и задачи Программы.</w:t>
      </w:r>
    </w:p>
    <w:p w:rsidR="00BA1BF0" w:rsidRPr="00A808DA" w:rsidRDefault="00BA1BF0" w:rsidP="00BA1BF0">
      <w:pPr>
        <w:jc w:val="both"/>
        <w:rPr>
          <w:rFonts w:ascii="Times New Roman" w:hAnsi="Times New Roman" w:cs="Times New Roman"/>
          <w:sz w:val="24"/>
          <w:szCs w:val="24"/>
        </w:rPr>
      </w:pP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lastRenderedPageBreak/>
        <w:t xml:space="preserve">           Основной целью Программы является государственная и муниципальная поддержка в решении жилищной проблемы молодым  семьям, признанным  в установленном </w:t>
      </w:r>
      <w:proofErr w:type="gramStart"/>
      <w:r w:rsidRPr="00A808DA">
        <w:rPr>
          <w:rFonts w:ascii="Times New Roman" w:hAnsi="Times New Roman" w:cs="Times New Roman"/>
          <w:sz w:val="24"/>
          <w:szCs w:val="24"/>
        </w:rPr>
        <w:t>порядке</w:t>
      </w:r>
      <w:proofErr w:type="gramEnd"/>
      <w:r w:rsidRPr="00A808DA">
        <w:rPr>
          <w:rFonts w:ascii="Times New Roman" w:hAnsi="Times New Roman" w:cs="Times New Roman"/>
          <w:sz w:val="24"/>
          <w:szCs w:val="24"/>
        </w:rPr>
        <w:t xml:space="preserve"> нуждающимися в улучшении жилищных условий.</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Для достижения этой цели необходимо решить следующие основные задачи:</w:t>
      </w:r>
    </w:p>
    <w:p w:rsidR="00BA1BF0"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1.Предоставление молодым семьям-участникам основного мероприятия социальных выплат на приобретение жилого помещения  или строительство</w:t>
      </w:r>
      <w:r>
        <w:rPr>
          <w:rFonts w:ascii="Times New Roman" w:hAnsi="Times New Roman" w:cs="Times New Roman"/>
          <w:sz w:val="24"/>
          <w:szCs w:val="24"/>
        </w:rPr>
        <w:t xml:space="preserve"> жилого дома</w:t>
      </w:r>
      <w:r w:rsidRPr="00A808DA">
        <w:rPr>
          <w:rFonts w:ascii="Times New Roman" w:hAnsi="Times New Roman" w:cs="Times New Roman"/>
          <w:sz w:val="24"/>
          <w:szCs w:val="24"/>
        </w:rPr>
        <w:t>.</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2. Создание условий для привлечения молодыми семьями собственных средств, дополнительных финансовых сре</w:t>
      </w:r>
      <w:proofErr w:type="gramStart"/>
      <w:r w:rsidRPr="00A808DA">
        <w:rPr>
          <w:rFonts w:ascii="Times New Roman" w:hAnsi="Times New Roman" w:cs="Times New Roman"/>
          <w:sz w:val="24"/>
          <w:szCs w:val="24"/>
        </w:rPr>
        <w:t>дств кр</w:t>
      </w:r>
      <w:proofErr w:type="gramEnd"/>
      <w:r w:rsidRPr="00A808DA">
        <w:rPr>
          <w:rFonts w:ascii="Times New Roman" w:hAnsi="Times New Roman" w:cs="Times New Roman"/>
          <w:sz w:val="24"/>
          <w:szCs w:val="24"/>
        </w:rPr>
        <w:t>едитных и других организаций, предоставляющие жилищные кредиты и займы, в том числе ипотечные, для приобретения жилого помещения  или строительства жилого дома.</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Основными принципами реализации Программы являются:</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w:t>
      </w:r>
      <w:r>
        <w:rPr>
          <w:rFonts w:ascii="Times New Roman" w:hAnsi="Times New Roman" w:cs="Times New Roman"/>
          <w:sz w:val="24"/>
          <w:szCs w:val="24"/>
        </w:rPr>
        <w:t>- </w:t>
      </w:r>
      <w:r w:rsidRPr="00A808DA">
        <w:rPr>
          <w:rFonts w:ascii="Times New Roman" w:hAnsi="Times New Roman" w:cs="Times New Roman"/>
          <w:sz w:val="24"/>
          <w:szCs w:val="24"/>
        </w:rPr>
        <w:t>добровольность участия в основном мероприятии молодых семей;</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w:t>
      </w:r>
      <w:r>
        <w:rPr>
          <w:rFonts w:ascii="Times New Roman" w:hAnsi="Times New Roman" w:cs="Times New Roman"/>
          <w:sz w:val="24"/>
          <w:szCs w:val="24"/>
        </w:rPr>
        <w:t xml:space="preserve"> </w:t>
      </w:r>
      <w:r w:rsidRPr="00A808DA">
        <w:rPr>
          <w:rFonts w:ascii="Times New Roman" w:hAnsi="Times New Roman" w:cs="Times New Roman"/>
          <w:sz w:val="24"/>
          <w:szCs w:val="24"/>
        </w:rPr>
        <w:t>согласие совершеннолетних членов молодой семьи на обработку органами местного самоуправления, органами исполнительной власти субъекта РФ и федеральными  органами исполнительной власти персональных данных о членах молодой семьи;</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признание молодой семьи нуждающейся в улучшении жилищных условий в соответствии с требованиями основного мероприятия;</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w:t>
      </w:r>
      <w:proofErr w:type="gramStart"/>
      <w:r w:rsidRPr="00A808DA">
        <w:rPr>
          <w:rFonts w:ascii="Times New Roman" w:hAnsi="Times New Roman" w:cs="Times New Roman"/>
          <w:sz w:val="24"/>
          <w:szCs w:val="24"/>
        </w:rPr>
        <w:t>-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(строительства) жилья, ипотечному жилищному договору, необходимых  доходов, позволяющих получит кредит, либо иных денежных средств, достаточных для оплаты  строительства жилого дома  или приобретение жилого помещения.</w:t>
      </w:r>
      <w:proofErr w:type="gramEnd"/>
      <w:r w:rsidRPr="00A808DA">
        <w:rPr>
          <w:rFonts w:ascii="Times New Roman" w:hAnsi="Times New Roman" w:cs="Times New Roman"/>
          <w:sz w:val="24"/>
          <w:szCs w:val="24"/>
        </w:rPr>
        <w:t xml:space="preserve"> В качестве дополнительных средств молодой семьей могут быть использованы средства (часть средств) материнского (семейного) капитала;</w:t>
      </w:r>
    </w:p>
    <w:p w:rsidR="00BA1BF0" w:rsidRPr="00A808DA" w:rsidRDefault="00BA1BF0" w:rsidP="00BA1BF0">
      <w:pPr>
        <w:jc w:val="both"/>
        <w:rPr>
          <w:rFonts w:ascii="Times New Roman" w:hAnsi="Times New Roman" w:cs="Times New Roman"/>
          <w:sz w:val="24"/>
          <w:szCs w:val="24"/>
        </w:rPr>
      </w:pPr>
      <w:r>
        <w:rPr>
          <w:rFonts w:ascii="Times New Roman" w:hAnsi="Times New Roman" w:cs="Times New Roman"/>
          <w:sz w:val="24"/>
          <w:szCs w:val="24"/>
        </w:rPr>
        <w:t xml:space="preserve"> - </w:t>
      </w:r>
      <w:r w:rsidRPr="00A808DA">
        <w:rPr>
          <w:rFonts w:ascii="Times New Roman" w:hAnsi="Times New Roman" w:cs="Times New Roman"/>
          <w:sz w:val="24"/>
          <w:szCs w:val="24"/>
        </w:rPr>
        <w:t>эффективное и целевое использование бюджетных средств;</w:t>
      </w:r>
    </w:p>
    <w:p w:rsidR="00BA1BF0" w:rsidRPr="00A808DA" w:rsidRDefault="00BA1BF0" w:rsidP="00BA1B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 </w:t>
      </w:r>
      <w:r w:rsidRPr="00A808DA">
        <w:rPr>
          <w:rFonts w:ascii="Times New Roman" w:hAnsi="Times New Roman" w:cs="Times New Roman"/>
          <w:sz w:val="24"/>
          <w:szCs w:val="24"/>
        </w:rPr>
        <w:t>возможность для молодых семей реализовать свое право на получение  поддержки за счет средств, предоставляемых в рамках основного мероприятия из федерального  бюджета, бюджета су</w:t>
      </w:r>
      <w:r>
        <w:rPr>
          <w:rFonts w:ascii="Times New Roman" w:hAnsi="Times New Roman" w:cs="Times New Roman"/>
          <w:sz w:val="24"/>
          <w:szCs w:val="24"/>
        </w:rPr>
        <w:t xml:space="preserve">бъекта РФ и </w:t>
      </w:r>
      <w:r w:rsidRPr="00A808DA">
        <w:rPr>
          <w:rFonts w:ascii="Times New Roman" w:hAnsi="Times New Roman" w:cs="Times New Roman"/>
          <w:sz w:val="24"/>
          <w:szCs w:val="24"/>
        </w:rPr>
        <w:t>местного бюджета на улучшение жилищных условий только один раз.</w:t>
      </w:r>
    </w:p>
    <w:p w:rsidR="00BA1BF0" w:rsidRPr="00A808DA" w:rsidRDefault="00BA1BF0" w:rsidP="00BA1BF0">
      <w:pPr>
        <w:jc w:val="both"/>
        <w:rPr>
          <w:rFonts w:ascii="Times New Roman" w:hAnsi="Times New Roman" w:cs="Times New Roman"/>
          <w:sz w:val="24"/>
          <w:szCs w:val="24"/>
        </w:rPr>
      </w:pPr>
    </w:p>
    <w:p w:rsidR="00BA1BF0" w:rsidRPr="00A808DA" w:rsidRDefault="00BA1BF0" w:rsidP="00BA1BF0">
      <w:pPr>
        <w:jc w:val="center"/>
        <w:rPr>
          <w:rFonts w:ascii="Times New Roman" w:hAnsi="Times New Roman" w:cs="Times New Roman"/>
          <w:b/>
          <w:bCs/>
          <w:sz w:val="24"/>
          <w:szCs w:val="24"/>
        </w:rPr>
      </w:pPr>
      <w:r w:rsidRPr="00A808DA">
        <w:rPr>
          <w:rFonts w:ascii="Times New Roman" w:hAnsi="Times New Roman" w:cs="Times New Roman"/>
          <w:b/>
          <w:bCs/>
          <w:sz w:val="24"/>
          <w:szCs w:val="24"/>
        </w:rPr>
        <w:t>3.Срок и этапы реализации Программы.</w:t>
      </w:r>
    </w:p>
    <w:p w:rsidR="00BA1BF0" w:rsidRPr="00A808DA" w:rsidRDefault="00BA1BF0" w:rsidP="00BA1BF0">
      <w:pPr>
        <w:jc w:val="both"/>
        <w:rPr>
          <w:rFonts w:ascii="Times New Roman" w:hAnsi="Times New Roman" w:cs="Times New Roman"/>
          <w:sz w:val="24"/>
          <w:szCs w:val="24"/>
        </w:rPr>
      </w:pP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Мероприятия Программы будут реализовываться в 2023-2025</w:t>
      </w:r>
      <w:r>
        <w:rPr>
          <w:rFonts w:ascii="Times New Roman" w:hAnsi="Times New Roman" w:cs="Times New Roman"/>
          <w:sz w:val="24"/>
          <w:szCs w:val="24"/>
        </w:rPr>
        <w:t xml:space="preserve"> годах, в один этап.</w:t>
      </w:r>
      <w:r w:rsidRPr="00A808DA">
        <w:rPr>
          <w:rFonts w:ascii="Times New Roman" w:hAnsi="Times New Roman" w:cs="Times New Roman"/>
          <w:sz w:val="24"/>
          <w:szCs w:val="24"/>
        </w:rPr>
        <w:t xml:space="preserve"> В этот период будут продолжены мероприятия по оказанию государственной поддержки молодым семьям в решении жилищной проблемы.</w:t>
      </w:r>
    </w:p>
    <w:p w:rsidR="00BA1BF0" w:rsidRPr="00A808DA" w:rsidRDefault="00BA1BF0" w:rsidP="00BA1BF0">
      <w:pPr>
        <w:jc w:val="both"/>
        <w:rPr>
          <w:rFonts w:ascii="Times New Roman" w:hAnsi="Times New Roman" w:cs="Times New Roman"/>
          <w:sz w:val="24"/>
          <w:szCs w:val="24"/>
        </w:rPr>
      </w:pPr>
    </w:p>
    <w:p w:rsidR="00BA1BF0" w:rsidRPr="00A808DA" w:rsidRDefault="00BA1BF0" w:rsidP="00BA1BF0">
      <w:pPr>
        <w:jc w:val="center"/>
        <w:rPr>
          <w:rFonts w:ascii="Times New Roman" w:hAnsi="Times New Roman" w:cs="Times New Roman"/>
          <w:b/>
          <w:bCs/>
          <w:sz w:val="24"/>
          <w:szCs w:val="24"/>
        </w:rPr>
      </w:pPr>
      <w:r w:rsidRPr="00A808DA">
        <w:rPr>
          <w:rFonts w:ascii="Times New Roman" w:hAnsi="Times New Roman" w:cs="Times New Roman"/>
          <w:b/>
          <w:bCs/>
          <w:sz w:val="24"/>
          <w:szCs w:val="24"/>
        </w:rPr>
        <w:lastRenderedPageBreak/>
        <w:t>4.Система основных мероприятий Программы</w:t>
      </w:r>
    </w:p>
    <w:p w:rsidR="00BA1BF0" w:rsidRPr="00A808DA" w:rsidRDefault="00BA1BF0" w:rsidP="00BA1BF0">
      <w:pPr>
        <w:jc w:val="both"/>
        <w:rPr>
          <w:rFonts w:ascii="Times New Roman" w:hAnsi="Times New Roman" w:cs="Times New Roman"/>
          <w:b/>
          <w:bCs/>
          <w:sz w:val="24"/>
          <w:szCs w:val="24"/>
        </w:rPr>
      </w:pP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Мероприятия программы предусматривают развитие системы государственной и муниципальной поддержки молодых семей в решении жилищной проблемы.</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Система мероприятий Программы включает в себя мероприятия по следующим направлениям:</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1.Нормативное правовое обеспечение реализации Программы включает разработку нормативных   правовых документов, связанных с реализацией мероприятий Программы.</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2.Финансовое обеспечение реализации  Программы включает разработку финансовых и </w:t>
      </w:r>
      <w:proofErr w:type="gramStart"/>
      <w:r w:rsidRPr="00A808DA">
        <w:rPr>
          <w:rFonts w:ascii="Times New Roman" w:hAnsi="Times New Roman" w:cs="Times New Roman"/>
          <w:sz w:val="24"/>
          <w:szCs w:val="24"/>
        </w:rPr>
        <w:t>экономических механизмов</w:t>
      </w:r>
      <w:proofErr w:type="gramEnd"/>
      <w:r w:rsidRPr="00A808DA">
        <w:rPr>
          <w:rFonts w:ascii="Times New Roman" w:hAnsi="Times New Roman" w:cs="Times New Roman"/>
          <w:sz w:val="24"/>
          <w:szCs w:val="24"/>
        </w:rPr>
        <w:t xml:space="preserve"> межбюджетных отношений в рамках оказания государственной и муниципальной поддержки молодым семьям в улучшении жилищных условий и подготовку необходимых технико-экономических обоснований и расчетов при разработке проекта муниципального бюджета на соответствующий год и на плановый период:</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проведение социологических исследований в целях определения  объемов необходимых финансовых ресурсов для реализации Программы;</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разработку финансовых и </w:t>
      </w:r>
      <w:proofErr w:type="gramStart"/>
      <w:r w:rsidRPr="00A808DA">
        <w:rPr>
          <w:rFonts w:ascii="Times New Roman" w:hAnsi="Times New Roman" w:cs="Times New Roman"/>
          <w:sz w:val="24"/>
          <w:szCs w:val="24"/>
        </w:rPr>
        <w:t>экономических механизмов</w:t>
      </w:r>
      <w:proofErr w:type="gramEnd"/>
      <w:r w:rsidRPr="00A808DA">
        <w:rPr>
          <w:rFonts w:ascii="Times New Roman" w:hAnsi="Times New Roman" w:cs="Times New Roman"/>
          <w:sz w:val="24"/>
          <w:szCs w:val="24"/>
        </w:rPr>
        <w:t xml:space="preserve"> оказания помощи молодым семьям;</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привлечение средств областного и федерального бюджетов, а также внебюджетных средств, в том числе средств молодых семей, используемых для частичной оплаты приобретаемого жилья;</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-определение ежегодного размера бюджетных средств, выделяемых на реализацию Программы.</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3. Организационное обеспечение Программы предусматривает:</w:t>
      </w:r>
    </w:p>
    <w:p w:rsidR="00BA1BF0" w:rsidRDefault="00BA1BF0" w:rsidP="00BA1BF0">
      <w:pPr>
        <w:pStyle w:val="ConsPlusNonformat"/>
        <w:jc w:val="both"/>
        <w:rPr>
          <w:rFonts w:ascii="Times New Roman" w:hAnsi="Times New Roman" w:cs="Times New Roman"/>
          <w:sz w:val="24"/>
          <w:szCs w:val="24"/>
        </w:rPr>
      </w:pPr>
      <w:proofErr w:type="gramStart"/>
      <w:r w:rsidRPr="00A808DA">
        <w:rPr>
          <w:rFonts w:ascii="Times New Roman" w:hAnsi="Times New Roman" w:cs="Times New Roman"/>
          <w:sz w:val="24"/>
          <w:szCs w:val="24"/>
        </w:rPr>
        <w:t>-формирование органом местного самоуправления  до 1 июня года, предшествующего планируемому,  списка молодых семей-участников основного мероприятия, изъявивших желание получить социальную выплату в планируемом году;</w:t>
      </w:r>
      <w:proofErr w:type="gramEnd"/>
    </w:p>
    <w:p w:rsidR="00BA1BF0" w:rsidRPr="00A808DA" w:rsidRDefault="00BA1BF0" w:rsidP="00BA1BF0">
      <w:pPr>
        <w:pStyle w:val="ConsPlusNonformat"/>
        <w:jc w:val="both"/>
        <w:rPr>
          <w:rFonts w:ascii="Times New Roman" w:hAnsi="Times New Roman" w:cs="Times New Roman"/>
          <w:sz w:val="24"/>
          <w:szCs w:val="24"/>
        </w:rPr>
      </w:pPr>
      <w:r w:rsidRPr="00A808DA">
        <w:rPr>
          <w:rFonts w:ascii="Times New Roman" w:hAnsi="Times New Roman" w:cs="Times New Roman"/>
          <w:sz w:val="24"/>
          <w:szCs w:val="24"/>
        </w:rPr>
        <w:t xml:space="preserve">- выдача молодым семьям в установленном порядке </w:t>
      </w:r>
      <w:r w:rsidRPr="00A808DA">
        <w:rPr>
          <w:rFonts w:ascii="Times New Roman" w:hAnsi="Times New Roman" w:cs="Times New Roman"/>
          <w:bCs/>
          <w:sz w:val="24"/>
          <w:szCs w:val="24"/>
        </w:rPr>
        <w:t>свидетельств</w:t>
      </w:r>
      <w:r>
        <w:rPr>
          <w:rFonts w:ascii="Times New Roman" w:hAnsi="Times New Roman" w:cs="Times New Roman"/>
          <w:sz w:val="24"/>
          <w:szCs w:val="24"/>
        </w:rPr>
        <w:t xml:space="preserve"> </w:t>
      </w:r>
      <w:r w:rsidRPr="00A808DA">
        <w:rPr>
          <w:rFonts w:ascii="Times New Roman" w:hAnsi="Times New Roman" w:cs="Times New Roman"/>
          <w:sz w:val="24"/>
          <w:szCs w:val="24"/>
        </w:rPr>
        <w:t>о праве на получение социальной выплаты  на приобретение жилого помещения или создание    объекта индивидуального жилищного строительства.</w:t>
      </w:r>
    </w:p>
    <w:p w:rsidR="00BA1BF0"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4. Информационное обеспечение Программы предусматривает размещение информации о ходе реализации Программы в районной газете.</w:t>
      </w:r>
    </w:p>
    <w:p w:rsidR="00BA1BF0" w:rsidRDefault="00BA1BF0" w:rsidP="00BA1BF0">
      <w:pPr>
        <w:jc w:val="both"/>
        <w:rPr>
          <w:rFonts w:ascii="Times New Roman" w:hAnsi="Times New Roman" w:cs="Times New Roman"/>
          <w:sz w:val="24"/>
          <w:szCs w:val="24"/>
        </w:rPr>
      </w:pPr>
    </w:p>
    <w:tbl>
      <w:tblPr>
        <w:tblStyle w:val="a9"/>
        <w:tblW w:w="0" w:type="auto"/>
        <w:tblLook w:val="04A0"/>
      </w:tblPr>
      <w:tblGrid>
        <w:gridCol w:w="540"/>
        <w:gridCol w:w="2033"/>
        <w:gridCol w:w="1956"/>
        <w:gridCol w:w="818"/>
        <w:gridCol w:w="818"/>
        <w:gridCol w:w="1031"/>
        <w:gridCol w:w="1811"/>
      </w:tblGrid>
      <w:tr w:rsidR="00BA1BF0" w:rsidRPr="003D6B9B" w:rsidTr="000633A2">
        <w:tc>
          <w:tcPr>
            <w:tcW w:w="540" w:type="dxa"/>
            <w:vMerge w:val="restart"/>
          </w:tcPr>
          <w:p w:rsidR="00BA1BF0" w:rsidRPr="003D6B9B" w:rsidRDefault="00BA1BF0" w:rsidP="000633A2">
            <w:pPr>
              <w:contextualSpacing/>
              <w:jc w:val="both"/>
              <w:rPr>
                <w:b/>
                <w:sz w:val="22"/>
                <w:szCs w:val="22"/>
              </w:rPr>
            </w:pPr>
            <w:proofErr w:type="spellStart"/>
            <w:proofErr w:type="gramStart"/>
            <w:r w:rsidRPr="003D6B9B">
              <w:rPr>
                <w:b/>
                <w:sz w:val="22"/>
                <w:szCs w:val="22"/>
              </w:rPr>
              <w:t>п</w:t>
            </w:r>
            <w:proofErr w:type="spellEnd"/>
            <w:proofErr w:type="gramEnd"/>
            <w:r w:rsidRPr="003D6B9B">
              <w:rPr>
                <w:b/>
                <w:sz w:val="22"/>
                <w:szCs w:val="22"/>
              </w:rPr>
              <w:t>/</w:t>
            </w:r>
            <w:proofErr w:type="spellStart"/>
            <w:r w:rsidRPr="003D6B9B">
              <w:rPr>
                <w:b/>
                <w:sz w:val="22"/>
                <w:szCs w:val="22"/>
              </w:rPr>
              <w:t>п</w:t>
            </w:r>
            <w:proofErr w:type="spellEnd"/>
          </w:p>
        </w:tc>
        <w:tc>
          <w:tcPr>
            <w:tcW w:w="2033" w:type="dxa"/>
            <w:vMerge w:val="restart"/>
          </w:tcPr>
          <w:p w:rsidR="00BA1BF0" w:rsidRPr="003D6B9B" w:rsidRDefault="00BA1BF0" w:rsidP="000633A2">
            <w:pPr>
              <w:contextualSpacing/>
              <w:jc w:val="both"/>
              <w:rPr>
                <w:b/>
                <w:sz w:val="22"/>
                <w:szCs w:val="22"/>
              </w:rPr>
            </w:pPr>
            <w:r w:rsidRPr="003D6B9B">
              <w:rPr>
                <w:b/>
                <w:sz w:val="22"/>
                <w:szCs w:val="22"/>
              </w:rPr>
              <w:t>Наименование мероприятия</w:t>
            </w:r>
          </w:p>
        </w:tc>
        <w:tc>
          <w:tcPr>
            <w:tcW w:w="1956" w:type="dxa"/>
            <w:vMerge w:val="restart"/>
          </w:tcPr>
          <w:p w:rsidR="00BA1BF0" w:rsidRPr="003D6B9B" w:rsidRDefault="00BA1BF0" w:rsidP="000633A2">
            <w:pPr>
              <w:contextualSpacing/>
              <w:jc w:val="both"/>
              <w:rPr>
                <w:b/>
                <w:sz w:val="22"/>
                <w:szCs w:val="22"/>
              </w:rPr>
            </w:pPr>
            <w:r w:rsidRPr="003D6B9B">
              <w:rPr>
                <w:b/>
                <w:sz w:val="22"/>
                <w:szCs w:val="22"/>
              </w:rPr>
              <w:t>Источник финансирования</w:t>
            </w:r>
          </w:p>
        </w:tc>
        <w:tc>
          <w:tcPr>
            <w:tcW w:w="2667" w:type="dxa"/>
            <w:gridSpan w:val="3"/>
          </w:tcPr>
          <w:p w:rsidR="00BA1BF0" w:rsidRPr="003D6B9B" w:rsidRDefault="00BA1BF0" w:rsidP="000633A2">
            <w:pPr>
              <w:contextualSpacing/>
              <w:jc w:val="both"/>
              <w:rPr>
                <w:b/>
                <w:sz w:val="22"/>
                <w:szCs w:val="22"/>
              </w:rPr>
            </w:pPr>
            <w:r w:rsidRPr="003D6B9B">
              <w:rPr>
                <w:b/>
                <w:sz w:val="22"/>
                <w:szCs w:val="22"/>
              </w:rPr>
              <w:t>Объем финансирования</w:t>
            </w:r>
          </w:p>
        </w:tc>
        <w:tc>
          <w:tcPr>
            <w:tcW w:w="1276" w:type="dxa"/>
            <w:vMerge w:val="restart"/>
          </w:tcPr>
          <w:p w:rsidR="00BA1BF0" w:rsidRPr="003D6B9B" w:rsidRDefault="00BA1BF0" w:rsidP="000633A2">
            <w:pPr>
              <w:contextualSpacing/>
              <w:jc w:val="both"/>
              <w:rPr>
                <w:b/>
                <w:sz w:val="22"/>
                <w:szCs w:val="22"/>
              </w:rPr>
            </w:pPr>
            <w:r w:rsidRPr="003D6B9B">
              <w:rPr>
                <w:b/>
                <w:sz w:val="22"/>
                <w:szCs w:val="22"/>
              </w:rPr>
              <w:t>Итого (тыс. руб.)</w:t>
            </w:r>
          </w:p>
        </w:tc>
      </w:tr>
      <w:tr w:rsidR="00BA1BF0" w:rsidRPr="003D6B9B" w:rsidTr="000633A2">
        <w:tc>
          <w:tcPr>
            <w:tcW w:w="540" w:type="dxa"/>
            <w:vMerge/>
          </w:tcPr>
          <w:p w:rsidR="00BA1BF0" w:rsidRPr="003D6B9B" w:rsidRDefault="00BA1BF0" w:rsidP="000633A2">
            <w:pPr>
              <w:contextualSpacing/>
              <w:jc w:val="both"/>
              <w:rPr>
                <w:sz w:val="22"/>
                <w:szCs w:val="22"/>
              </w:rPr>
            </w:pPr>
          </w:p>
        </w:tc>
        <w:tc>
          <w:tcPr>
            <w:tcW w:w="2033" w:type="dxa"/>
            <w:vMerge/>
          </w:tcPr>
          <w:p w:rsidR="00BA1BF0" w:rsidRPr="003D6B9B" w:rsidRDefault="00BA1BF0" w:rsidP="000633A2">
            <w:pPr>
              <w:contextualSpacing/>
              <w:jc w:val="both"/>
              <w:rPr>
                <w:sz w:val="22"/>
                <w:szCs w:val="22"/>
              </w:rPr>
            </w:pPr>
          </w:p>
        </w:tc>
        <w:tc>
          <w:tcPr>
            <w:tcW w:w="1956" w:type="dxa"/>
            <w:vMerge/>
          </w:tcPr>
          <w:p w:rsidR="00BA1BF0" w:rsidRPr="003D6B9B" w:rsidRDefault="00BA1BF0" w:rsidP="000633A2">
            <w:pPr>
              <w:contextualSpacing/>
              <w:jc w:val="both"/>
              <w:rPr>
                <w:sz w:val="22"/>
                <w:szCs w:val="22"/>
              </w:rPr>
            </w:pPr>
          </w:p>
        </w:tc>
        <w:tc>
          <w:tcPr>
            <w:tcW w:w="818" w:type="dxa"/>
          </w:tcPr>
          <w:p w:rsidR="00BA1BF0" w:rsidRPr="003D6B9B" w:rsidRDefault="00BA1BF0" w:rsidP="000633A2">
            <w:pPr>
              <w:contextualSpacing/>
              <w:jc w:val="both"/>
              <w:rPr>
                <w:b/>
                <w:sz w:val="22"/>
                <w:szCs w:val="22"/>
              </w:rPr>
            </w:pPr>
            <w:r w:rsidRPr="003D6B9B">
              <w:rPr>
                <w:b/>
                <w:sz w:val="22"/>
                <w:szCs w:val="22"/>
              </w:rPr>
              <w:t>2023</w:t>
            </w:r>
          </w:p>
        </w:tc>
        <w:tc>
          <w:tcPr>
            <w:tcW w:w="818" w:type="dxa"/>
          </w:tcPr>
          <w:p w:rsidR="00BA1BF0" w:rsidRPr="003D6B9B" w:rsidRDefault="00BA1BF0" w:rsidP="000633A2">
            <w:pPr>
              <w:contextualSpacing/>
              <w:jc w:val="both"/>
              <w:rPr>
                <w:b/>
                <w:sz w:val="22"/>
                <w:szCs w:val="22"/>
              </w:rPr>
            </w:pPr>
            <w:r w:rsidRPr="003D6B9B">
              <w:rPr>
                <w:b/>
                <w:sz w:val="22"/>
                <w:szCs w:val="22"/>
              </w:rPr>
              <w:t>2024</w:t>
            </w:r>
          </w:p>
        </w:tc>
        <w:tc>
          <w:tcPr>
            <w:tcW w:w="1031" w:type="dxa"/>
          </w:tcPr>
          <w:p w:rsidR="00BA1BF0" w:rsidRPr="003D6B9B" w:rsidRDefault="00BA1BF0" w:rsidP="000633A2">
            <w:pPr>
              <w:contextualSpacing/>
              <w:jc w:val="both"/>
              <w:rPr>
                <w:b/>
                <w:sz w:val="22"/>
                <w:szCs w:val="22"/>
              </w:rPr>
            </w:pPr>
            <w:r w:rsidRPr="003D6B9B">
              <w:rPr>
                <w:b/>
                <w:sz w:val="22"/>
                <w:szCs w:val="22"/>
              </w:rPr>
              <w:t>2025</w:t>
            </w:r>
          </w:p>
        </w:tc>
        <w:tc>
          <w:tcPr>
            <w:tcW w:w="1276" w:type="dxa"/>
            <w:vMerge/>
          </w:tcPr>
          <w:p w:rsidR="00BA1BF0" w:rsidRPr="003D6B9B" w:rsidRDefault="00BA1BF0" w:rsidP="000633A2">
            <w:pPr>
              <w:contextualSpacing/>
              <w:jc w:val="both"/>
              <w:rPr>
                <w:sz w:val="22"/>
                <w:szCs w:val="22"/>
              </w:rPr>
            </w:pPr>
          </w:p>
        </w:tc>
      </w:tr>
      <w:tr w:rsidR="00BA1BF0" w:rsidRPr="003D6B9B" w:rsidTr="000633A2">
        <w:tc>
          <w:tcPr>
            <w:tcW w:w="540" w:type="dxa"/>
          </w:tcPr>
          <w:p w:rsidR="00BA1BF0" w:rsidRPr="003D6B9B" w:rsidRDefault="00BA1BF0" w:rsidP="000633A2">
            <w:pPr>
              <w:contextualSpacing/>
              <w:jc w:val="both"/>
              <w:rPr>
                <w:sz w:val="22"/>
                <w:szCs w:val="22"/>
              </w:rPr>
            </w:pPr>
            <w:r w:rsidRPr="003D6B9B">
              <w:rPr>
                <w:sz w:val="22"/>
                <w:szCs w:val="22"/>
              </w:rPr>
              <w:t>1</w:t>
            </w:r>
          </w:p>
        </w:tc>
        <w:tc>
          <w:tcPr>
            <w:tcW w:w="2033" w:type="dxa"/>
          </w:tcPr>
          <w:p w:rsidR="00BA1BF0" w:rsidRPr="003D6B9B" w:rsidRDefault="00BA1BF0" w:rsidP="000633A2">
            <w:pPr>
              <w:contextualSpacing/>
              <w:jc w:val="both"/>
              <w:rPr>
                <w:sz w:val="22"/>
                <w:szCs w:val="22"/>
              </w:rPr>
            </w:pPr>
            <w:r w:rsidRPr="003D6B9B">
              <w:rPr>
                <w:sz w:val="22"/>
                <w:szCs w:val="22"/>
              </w:rPr>
              <w:t>Нормативное правовое обеспечение реализации Программы</w:t>
            </w:r>
          </w:p>
        </w:tc>
        <w:tc>
          <w:tcPr>
            <w:tcW w:w="1956" w:type="dxa"/>
          </w:tcPr>
          <w:p w:rsidR="00BA1BF0" w:rsidRPr="003D6B9B" w:rsidRDefault="00BA1BF0" w:rsidP="000633A2">
            <w:pPr>
              <w:contextualSpacing/>
              <w:jc w:val="both"/>
              <w:rPr>
                <w:sz w:val="22"/>
                <w:szCs w:val="22"/>
              </w:rPr>
            </w:pPr>
          </w:p>
        </w:tc>
        <w:tc>
          <w:tcPr>
            <w:tcW w:w="818" w:type="dxa"/>
          </w:tcPr>
          <w:p w:rsidR="00BA1BF0" w:rsidRPr="003D6B9B" w:rsidRDefault="00BA1BF0" w:rsidP="000633A2">
            <w:pPr>
              <w:contextualSpacing/>
              <w:jc w:val="both"/>
              <w:rPr>
                <w:sz w:val="22"/>
                <w:szCs w:val="22"/>
              </w:rPr>
            </w:pPr>
          </w:p>
        </w:tc>
        <w:tc>
          <w:tcPr>
            <w:tcW w:w="818" w:type="dxa"/>
          </w:tcPr>
          <w:p w:rsidR="00BA1BF0" w:rsidRPr="003D6B9B" w:rsidRDefault="00BA1BF0" w:rsidP="000633A2">
            <w:pPr>
              <w:contextualSpacing/>
              <w:jc w:val="both"/>
              <w:rPr>
                <w:sz w:val="22"/>
                <w:szCs w:val="22"/>
              </w:rPr>
            </w:pPr>
          </w:p>
        </w:tc>
        <w:tc>
          <w:tcPr>
            <w:tcW w:w="1031" w:type="dxa"/>
          </w:tcPr>
          <w:p w:rsidR="00BA1BF0" w:rsidRPr="003D6B9B" w:rsidRDefault="00BA1BF0" w:rsidP="000633A2">
            <w:pPr>
              <w:contextualSpacing/>
              <w:jc w:val="both"/>
              <w:rPr>
                <w:sz w:val="22"/>
                <w:szCs w:val="22"/>
              </w:rPr>
            </w:pPr>
          </w:p>
        </w:tc>
        <w:tc>
          <w:tcPr>
            <w:tcW w:w="1276" w:type="dxa"/>
            <w:vAlign w:val="center"/>
          </w:tcPr>
          <w:p w:rsidR="00BA1BF0" w:rsidRPr="003D6B9B" w:rsidRDefault="00BA1BF0" w:rsidP="000633A2">
            <w:pPr>
              <w:contextualSpacing/>
              <w:jc w:val="center"/>
              <w:rPr>
                <w:sz w:val="22"/>
                <w:szCs w:val="22"/>
              </w:rPr>
            </w:pPr>
            <w:r>
              <w:rPr>
                <w:sz w:val="22"/>
                <w:szCs w:val="22"/>
              </w:rPr>
              <w:t>Финансирование не требуется</w:t>
            </w:r>
          </w:p>
        </w:tc>
      </w:tr>
      <w:tr w:rsidR="00BA1BF0" w:rsidRPr="003D6B9B" w:rsidTr="000633A2">
        <w:tc>
          <w:tcPr>
            <w:tcW w:w="540" w:type="dxa"/>
          </w:tcPr>
          <w:p w:rsidR="00BA1BF0" w:rsidRPr="003D6B9B" w:rsidRDefault="00BA1BF0" w:rsidP="000633A2">
            <w:pPr>
              <w:contextualSpacing/>
              <w:jc w:val="both"/>
              <w:rPr>
                <w:sz w:val="22"/>
                <w:szCs w:val="22"/>
              </w:rPr>
            </w:pPr>
            <w:r w:rsidRPr="003D6B9B">
              <w:rPr>
                <w:sz w:val="22"/>
                <w:szCs w:val="22"/>
              </w:rPr>
              <w:t>2</w:t>
            </w:r>
          </w:p>
        </w:tc>
        <w:tc>
          <w:tcPr>
            <w:tcW w:w="2033" w:type="dxa"/>
          </w:tcPr>
          <w:p w:rsidR="00BA1BF0" w:rsidRPr="003D6B9B" w:rsidRDefault="00BA1BF0" w:rsidP="000633A2">
            <w:pPr>
              <w:contextualSpacing/>
              <w:jc w:val="both"/>
              <w:rPr>
                <w:sz w:val="22"/>
                <w:szCs w:val="22"/>
              </w:rPr>
            </w:pPr>
            <w:r w:rsidRPr="003D6B9B">
              <w:rPr>
                <w:sz w:val="22"/>
                <w:szCs w:val="22"/>
              </w:rPr>
              <w:t>Финансовое обеспечение реализации  Программы</w:t>
            </w:r>
          </w:p>
        </w:tc>
        <w:tc>
          <w:tcPr>
            <w:tcW w:w="1956" w:type="dxa"/>
            <w:vAlign w:val="center"/>
          </w:tcPr>
          <w:p w:rsidR="00BA1BF0" w:rsidRPr="003D6B9B" w:rsidRDefault="00BA1BF0" w:rsidP="000633A2">
            <w:pPr>
              <w:contextualSpacing/>
              <w:jc w:val="center"/>
              <w:rPr>
                <w:sz w:val="22"/>
                <w:szCs w:val="22"/>
              </w:rPr>
            </w:pPr>
            <w:r>
              <w:rPr>
                <w:sz w:val="22"/>
                <w:szCs w:val="22"/>
              </w:rPr>
              <w:t>Местный бюджет</w:t>
            </w:r>
          </w:p>
        </w:tc>
        <w:tc>
          <w:tcPr>
            <w:tcW w:w="818" w:type="dxa"/>
            <w:vAlign w:val="center"/>
          </w:tcPr>
          <w:p w:rsidR="00BA1BF0" w:rsidRPr="003D6B9B" w:rsidRDefault="00BA1BF0" w:rsidP="000633A2">
            <w:pPr>
              <w:contextualSpacing/>
              <w:jc w:val="center"/>
              <w:rPr>
                <w:sz w:val="22"/>
                <w:szCs w:val="22"/>
              </w:rPr>
            </w:pPr>
            <w:r w:rsidRPr="003D6B9B">
              <w:rPr>
                <w:sz w:val="22"/>
                <w:szCs w:val="22"/>
              </w:rPr>
              <w:t>1200</w:t>
            </w:r>
          </w:p>
        </w:tc>
        <w:tc>
          <w:tcPr>
            <w:tcW w:w="818" w:type="dxa"/>
            <w:vAlign w:val="center"/>
          </w:tcPr>
          <w:p w:rsidR="00BA1BF0" w:rsidRPr="003D6B9B" w:rsidRDefault="00BA1BF0" w:rsidP="000633A2">
            <w:pPr>
              <w:contextualSpacing/>
              <w:jc w:val="center"/>
              <w:rPr>
                <w:sz w:val="22"/>
                <w:szCs w:val="22"/>
              </w:rPr>
            </w:pPr>
            <w:r w:rsidRPr="003D6B9B">
              <w:rPr>
                <w:sz w:val="22"/>
                <w:szCs w:val="22"/>
              </w:rPr>
              <w:t>850</w:t>
            </w:r>
          </w:p>
        </w:tc>
        <w:tc>
          <w:tcPr>
            <w:tcW w:w="1031" w:type="dxa"/>
            <w:vAlign w:val="center"/>
          </w:tcPr>
          <w:p w:rsidR="00BA1BF0" w:rsidRPr="003D6B9B" w:rsidRDefault="00BA1BF0" w:rsidP="000633A2">
            <w:pPr>
              <w:contextualSpacing/>
              <w:jc w:val="center"/>
              <w:rPr>
                <w:sz w:val="22"/>
                <w:szCs w:val="22"/>
              </w:rPr>
            </w:pPr>
            <w:r w:rsidRPr="003D6B9B">
              <w:rPr>
                <w:sz w:val="22"/>
                <w:szCs w:val="22"/>
              </w:rPr>
              <w:t>850</w:t>
            </w:r>
          </w:p>
        </w:tc>
        <w:tc>
          <w:tcPr>
            <w:tcW w:w="1276" w:type="dxa"/>
            <w:vAlign w:val="center"/>
          </w:tcPr>
          <w:p w:rsidR="00BA1BF0" w:rsidRPr="003D6B9B" w:rsidRDefault="00BA1BF0" w:rsidP="000633A2">
            <w:pPr>
              <w:contextualSpacing/>
              <w:jc w:val="center"/>
              <w:rPr>
                <w:sz w:val="22"/>
                <w:szCs w:val="22"/>
              </w:rPr>
            </w:pPr>
            <w:r w:rsidRPr="003D6B9B">
              <w:rPr>
                <w:sz w:val="22"/>
                <w:szCs w:val="22"/>
              </w:rPr>
              <w:t>2900</w:t>
            </w:r>
          </w:p>
        </w:tc>
      </w:tr>
      <w:tr w:rsidR="00BA1BF0" w:rsidRPr="003D6B9B" w:rsidTr="000633A2">
        <w:tc>
          <w:tcPr>
            <w:tcW w:w="540" w:type="dxa"/>
          </w:tcPr>
          <w:p w:rsidR="00BA1BF0" w:rsidRPr="003D6B9B" w:rsidRDefault="00BA1BF0" w:rsidP="000633A2">
            <w:pPr>
              <w:contextualSpacing/>
              <w:jc w:val="both"/>
              <w:rPr>
                <w:sz w:val="22"/>
                <w:szCs w:val="22"/>
              </w:rPr>
            </w:pPr>
            <w:r w:rsidRPr="003D6B9B">
              <w:rPr>
                <w:sz w:val="22"/>
                <w:szCs w:val="22"/>
              </w:rPr>
              <w:lastRenderedPageBreak/>
              <w:t>3</w:t>
            </w:r>
          </w:p>
        </w:tc>
        <w:tc>
          <w:tcPr>
            <w:tcW w:w="2033" w:type="dxa"/>
          </w:tcPr>
          <w:p w:rsidR="00BA1BF0" w:rsidRPr="003D6B9B" w:rsidRDefault="00BA1BF0" w:rsidP="000633A2">
            <w:pPr>
              <w:contextualSpacing/>
              <w:jc w:val="both"/>
              <w:rPr>
                <w:sz w:val="22"/>
                <w:szCs w:val="22"/>
              </w:rPr>
            </w:pPr>
            <w:r w:rsidRPr="003D6B9B">
              <w:rPr>
                <w:sz w:val="22"/>
                <w:szCs w:val="22"/>
              </w:rPr>
              <w:t>Организационное обеспечение Программы</w:t>
            </w:r>
          </w:p>
        </w:tc>
        <w:tc>
          <w:tcPr>
            <w:tcW w:w="1956" w:type="dxa"/>
          </w:tcPr>
          <w:p w:rsidR="00BA1BF0" w:rsidRPr="003D6B9B" w:rsidRDefault="00BA1BF0" w:rsidP="000633A2">
            <w:pPr>
              <w:contextualSpacing/>
              <w:jc w:val="both"/>
              <w:rPr>
                <w:sz w:val="22"/>
                <w:szCs w:val="22"/>
              </w:rPr>
            </w:pPr>
          </w:p>
        </w:tc>
        <w:tc>
          <w:tcPr>
            <w:tcW w:w="818" w:type="dxa"/>
          </w:tcPr>
          <w:p w:rsidR="00BA1BF0" w:rsidRPr="003D6B9B" w:rsidRDefault="00BA1BF0" w:rsidP="000633A2">
            <w:pPr>
              <w:contextualSpacing/>
              <w:jc w:val="both"/>
              <w:rPr>
                <w:sz w:val="22"/>
                <w:szCs w:val="22"/>
              </w:rPr>
            </w:pPr>
          </w:p>
        </w:tc>
        <w:tc>
          <w:tcPr>
            <w:tcW w:w="818" w:type="dxa"/>
          </w:tcPr>
          <w:p w:rsidR="00BA1BF0" w:rsidRPr="003D6B9B" w:rsidRDefault="00BA1BF0" w:rsidP="000633A2">
            <w:pPr>
              <w:contextualSpacing/>
              <w:jc w:val="both"/>
              <w:rPr>
                <w:sz w:val="22"/>
                <w:szCs w:val="22"/>
              </w:rPr>
            </w:pPr>
          </w:p>
        </w:tc>
        <w:tc>
          <w:tcPr>
            <w:tcW w:w="1031" w:type="dxa"/>
          </w:tcPr>
          <w:p w:rsidR="00BA1BF0" w:rsidRPr="003D6B9B" w:rsidRDefault="00BA1BF0" w:rsidP="000633A2">
            <w:pPr>
              <w:contextualSpacing/>
              <w:jc w:val="both"/>
              <w:rPr>
                <w:sz w:val="22"/>
                <w:szCs w:val="22"/>
              </w:rPr>
            </w:pPr>
          </w:p>
        </w:tc>
        <w:tc>
          <w:tcPr>
            <w:tcW w:w="1276" w:type="dxa"/>
            <w:vAlign w:val="center"/>
          </w:tcPr>
          <w:p w:rsidR="00BA1BF0" w:rsidRPr="003D6B9B" w:rsidRDefault="00BA1BF0" w:rsidP="000633A2">
            <w:pPr>
              <w:contextualSpacing/>
              <w:jc w:val="center"/>
              <w:rPr>
                <w:sz w:val="22"/>
                <w:szCs w:val="22"/>
              </w:rPr>
            </w:pPr>
            <w:r w:rsidRPr="003D6B9B">
              <w:rPr>
                <w:sz w:val="22"/>
                <w:szCs w:val="22"/>
              </w:rPr>
              <w:t>Финансирование не требуется</w:t>
            </w:r>
          </w:p>
        </w:tc>
      </w:tr>
      <w:tr w:rsidR="00BA1BF0" w:rsidRPr="003D6B9B" w:rsidTr="000633A2">
        <w:tc>
          <w:tcPr>
            <w:tcW w:w="540" w:type="dxa"/>
          </w:tcPr>
          <w:p w:rsidR="00BA1BF0" w:rsidRPr="003D6B9B" w:rsidRDefault="00BA1BF0" w:rsidP="000633A2">
            <w:pPr>
              <w:contextualSpacing/>
              <w:jc w:val="both"/>
              <w:rPr>
                <w:sz w:val="22"/>
                <w:szCs w:val="22"/>
              </w:rPr>
            </w:pPr>
            <w:r w:rsidRPr="003D6B9B">
              <w:rPr>
                <w:sz w:val="22"/>
                <w:szCs w:val="22"/>
              </w:rPr>
              <w:t>4</w:t>
            </w:r>
          </w:p>
        </w:tc>
        <w:tc>
          <w:tcPr>
            <w:tcW w:w="2033" w:type="dxa"/>
          </w:tcPr>
          <w:p w:rsidR="00BA1BF0" w:rsidRPr="003D6B9B" w:rsidRDefault="00BA1BF0" w:rsidP="000633A2">
            <w:pPr>
              <w:contextualSpacing/>
              <w:jc w:val="both"/>
              <w:rPr>
                <w:sz w:val="22"/>
                <w:szCs w:val="22"/>
              </w:rPr>
            </w:pPr>
            <w:r w:rsidRPr="003D6B9B">
              <w:rPr>
                <w:sz w:val="22"/>
                <w:szCs w:val="22"/>
              </w:rPr>
              <w:t>Информационное обеспечение Программы</w:t>
            </w:r>
          </w:p>
        </w:tc>
        <w:tc>
          <w:tcPr>
            <w:tcW w:w="1956" w:type="dxa"/>
          </w:tcPr>
          <w:p w:rsidR="00BA1BF0" w:rsidRPr="003D6B9B" w:rsidRDefault="00BA1BF0" w:rsidP="000633A2">
            <w:pPr>
              <w:contextualSpacing/>
              <w:jc w:val="both"/>
              <w:rPr>
                <w:sz w:val="22"/>
                <w:szCs w:val="22"/>
              </w:rPr>
            </w:pPr>
          </w:p>
        </w:tc>
        <w:tc>
          <w:tcPr>
            <w:tcW w:w="818" w:type="dxa"/>
          </w:tcPr>
          <w:p w:rsidR="00BA1BF0" w:rsidRPr="003D6B9B" w:rsidRDefault="00BA1BF0" w:rsidP="000633A2">
            <w:pPr>
              <w:contextualSpacing/>
              <w:jc w:val="both"/>
              <w:rPr>
                <w:sz w:val="22"/>
                <w:szCs w:val="22"/>
              </w:rPr>
            </w:pPr>
          </w:p>
        </w:tc>
        <w:tc>
          <w:tcPr>
            <w:tcW w:w="818" w:type="dxa"/>
          </w:tcPr>
          <w:p w:rsidR="00BA1BF0" w:rsidRPr="003D6B9B" w:rsidRDefault="00BA1BF0" w:rsidP="000633A2">
            <w:pPr>
              <w:contextualSpacing/>
              <w:jc w:val="both"/>
              <w:rPr>
                <w:sz w:val="22"/>
                <w:szCs w:val="22"/>
              </w:rPr>
            </w:pPr>
          </w:p>
        </w:tc>
        <w:tc>
          <w:tcPr>
            <w:tcW w:w="1031" w:type="dxa"/>
          </w:tcPr>
          <w:p w:rsidR="00BA1BF0" w:rsidRPr="003D6B9B" w:rsidRDefault="00BA1BF0" w:rsidP="000633A2">
            <w:pPr>
              <w:contextualSpacing/>
              <w:jc w:val="both"/>
              <w:rPr>
                <w:sz w:val="22"/>
                <w:szCs w:val="22"/>
              </w:rPr>
            </w:pPr>
          </w:p>
        </w:tc>
        <w:tc>
          <w:tcPr>
            <w:tcW w:w="1276" w:type="dxa"/>
            <w:vAlign w:val="center"/>
          </w:tcPr>
          <w:p w:rsidR="00BA1BF0" w:rsidRPr="003D6B9B" w:rsidRDefault="00BA1BF0" w:rsidP="000633A2">
            <w:pPr>
              <w:contextualSpacing/>
              <w:jc w:val="center"/>
              <w:rPr>
                <w:sz w:val="22"/>
                <w:szCs w:val="22"/>
              </w:rPr>
            </w:pPr>
            <w:r w:rsidRPr="003D6B9B">
              <w:rPr>
                <w:sz w:val="22"/>
                <w:szCs w:val="22"/>
              </w:rPr>
              <w:t>Финансирование не требуется</w:t>
            </w:r>
          </w:p>
        </w:tc>
      </w:tr>
    </w:tbl>
    <w:p w:rsidR="00BA1BF0" w:rsidRPr="00A808DA" w:rsidRDefault="00BA1BF0" w:rsidP="00BA1BF0">
      <w:pPr>
        <w:jc w:val="both"/>
        <w:rPr>
          <w:rFonts w:ascii="Times New Roman" w:hAnsi="Times New Roman" w:cs="Times New Roman"/>
          <w:sz w:val="24"/>
          <w:szCs w:val="24"/>
        </w:rPr>
      </w:pPr>
    </w:p>
    <w:p w:rsidR="00BA1BF0" w:rsidRPr="00A808DA" w:rsidRDefault="00BA1BF0" w:rsidP="00BA1BF0">
      <w:pPr>
        <w:jc w:val="both"/>
        <w:rPr>
          <w:rFonts w:ascii="Times New Roman" w:hAnsi="Times New Roman" w:cs="Times New Roman"/>
          <w:sz w:val="24"/>
          <w:szCs w:val="24"/>
        </w:rPr>
      </w:pPr>
    </w:p>
    <w:p w:rsidR="00BA1BF0" w:rsidRPr="00A808DA" w:rsidRDefault="00BA1BF0" w:rsidP="00BA1BF0">
      <w:pPr>
        <w:jc w:val="center"/>
        <w:rPr>
          <w:rFonts w:ascii="Times New Roman" w:hAnsi="Times New Roman" w:cs="Times New Roman"/>
          <w:b/>
          <w:bCs/>
          <w:sz w:val="24"/>
          <w:szCs w:val="24"/>
        </w:rPr>
      </w:pPr>
      <w:r w:rsidRPr="00A808DA">
        <w:rPr>
          <w:rFonts w:ascii="Times New Roman" w:hAnsi="Times New Roman" w:cs="Times New Roman"/>
          <w:b/>
          <w:bCs/>
          <w:sz w:val="24"/>
          <w:szCs w:val="24"/>
        </w:rPr>
        <w:t>5.Финансовое обеспечение реализации Программы.</w:t>
      </w:r>
    </w:p>
    <w:p w:rsidR="00BA1BF0" w:rsidRPr="00A808DA" w:rsidRDefault="00BA1BF0" w:rsidP="00BA1BF0">
      <w:pPr>
        <w:jc w:val="both"/>
        <w:rPr>
          <w:rFonts w:ascii="Times New Roman" w:hAnsi="Times New Roman" w:cs="Times New Roman"/>
          <w:sz w:val="24"/>
          <w:szCs w:val="24"/>
        </w:rPr>
      </w:pP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Источниками финансирования Программы является федеральный, областной и местный бюджеты. Объем финансирования определяется с учетом средств, предусмотренных в соответствующих бюджетах на эти цели. Также основными источниками финансирования могут быть собственные средства молодых семей, ипотечные кредиты, средства предприятий, организаций, фондов и пр.</w:t>
      </w:r>
    </w:p>
    <w:p w:rsidR="00BA1BF0" w:rsidRPr="00A808DA" w:rsidRDefault="00BA1BF0" w:rsidP="00BA1BF0">
      <w:pPr>
        <w:rPr>
          <w:rFonts w:ascii="Times New Roman" w:hAnsi="Times New Roman" w:cs="Times New Roman"/>
          <w:i/>
          <w:iCs/>
          <w:sz w:val="24"/>
          <w:szCs w:val="24"/>
        </w:rPr>
      </w:pPr>
      <w:r w:rsidRPr="00A808DA">
        <w:rPr>
          <w:rFonts w:ascii="Times New Roman" w:hAnsi="Times New Roman" w:cs="Times New Roman"/>
          <w:i/>
          <w:iCs/>
          <w:sz w:val="24"/>
          <w:szCs w:val="24"/>
        </w:rPr>
        <w:t xml:space="preserve"> Объем финансовых сре</w:t>
      </w:r>
      <w:proofErr w:type="gramStart"/>
      <w:r w:rsidRPr="00A808DA">
        <w:rPr>
          <w:rFonts w:ascii="Times New Roman" w:hAnsi="Times New Roman" w:cs="Times New Roman"/>
          <w:i/>
          <w:iCs/>
          <w:sz w:val="24"/>
          <w:szCs w:val="24"/>
        </w:rPr>
        <w:t>дств в б</w:t>
      </w:r>
      <w:proofErr w:type="gramEnd"/>
      <w:r w:rsidRPr="00A808DA">
        <w:rPr>
          <w:rFonts w:ascii="Times New Roman" w:hAnsi="Times New Roman" w:cs="Times New Roman"/>
          <w:i/>
          <w:iCs/>
          <w:sz w:val="24"/>
          <w:szCs w:val="24"/>
        </w:rPr>
        <w:t>юджете МР «Бабынинский район» (тыс. руб.)</w:t>
      </w:r>
    </w:p>
    <w:p w:rsidR="00BA1BF0" w:rsidRPr="00A808DA" w:rsidRDefault="00BA1BF0" w:rsidP="00BA1BF0">
      <w:pPr>
        <w:jc w:val="center"/>
        <w:rPr>
          <w:rFonts w:ascii="Times New Roman" w:hAnsi="Times New Roman" w:cs="Times New Roman"/>
          <w:i/>
          <w:iCs/>
          <w:sz w:val="24"/>
          <w:szCs w:val="24"/>
        </w:rPr>
      </w:pPr>
    </w:p>
    <w:tbl>
      <w:tblPr>
        <w:tblStyle w:val="a9"/>
        <w:tblW w:w="0" w:type="auto"/>
        <w:tblInd w:w="108" w:type="dxa"/>
        <w:tblLook w:val="01E0"/>
      </w:tblPr>
      <w:tblGrid>
        <w:gridCol w:w="1624"/>
        <w:gridCol w:w="1443"/>
        <w:gridCol w:w="1624"/>
        <w:gridCol w:w="1443"/>
      </w:tblGrid>
      <w:tr w:rsidR="00BA1BF0" w:rsidRPr="00A808DA" w:rsidTr="000633A2">
        <w:trPr>
          <w:trHeight w:val="312"/>
        </w:trPr>
        <w:tc>
          <w:tcPr>
            <w:tcW w:w="1624" w:type="dxa"/>
          </w:tcPr>
          <w:p w:rsidR="00BA1BF0" w:rsidRPr="00A808DA" w:rsidRDefault="00BA1BF0" w:rsidP="000633A2">
            <w:pPr>
              <w:jc w:val="center"/>
              <w:rPr>
                <w:b/>
                <w:bCs/>
                <w:sz w:val="24"/>
                <w:szCs w:val="24"/>
              </w:rPr>
            </w:pPr>
            <w:r w:rsidRPr="00A808DA">
              <w:rPr>
                <w:b/>
                <w:bCs/>
                <w:sz w:val="24"/>
                <w:szCs w:val="24"/>
              </w:rPr>
              <w:t>2023 год</w:t>
            </w:r>
          </w:p>
        </w:tc>
        <w:tc>
          <w:tcPr>
            <w:tcW w:w="1443" w:type="dxa"/>
          </w:tcPr>
          <w:p w:rsidR="00BA1BF0" w:rsidRPr="00A808DA" w:rsidRDefault="00BA1BF0" w:rsidP="000633A2">
            <w:pPr>
              <w:jc w:val="center"/>
              <w:rPr>
                <w:b/>
                <w:bCs/>
                <w:sz w:val="24"/>
                <w:szCs w:val="24"/>
              </w:rPr>
            </w:pPr>
            <w:r w:rsidRPr="00A808DA">
              <w:rPr>
                <w:b/>
                <w:bCs/>
                <w:sz w:val="24"/>
                <w:szCs w:val="24"/>
              </w:rPr>
              <w:t>2024 год</w:t>
            </w:r>
          </w:p>
        </w:tc>
        <w:tc>
          <w:tcPr>
            <w:tcW w:w="1624" w:type="dxa"/>
          </w:tcPr>
          <w:p w:rsidR="00BA1BF0" w:rsidRPr="00A808DA" w:rsidRDefault="00BA1BF0" w:rsidP="000633A2">
            <w:pPr>
              <w:jc w:val="center"/>
              <w:rPr>
                <w:b/>
                <w:bCs/>
                <w:sz w:val="24"/>
                <w:szCs w:val="24"/>
              </w:rPr>
            </w:pPr>
            <w:r w:rsidRPr="00A808DA">
              <w:rPr>
                <w:b/>
                <w:bCs/>
                <w:sz w:val="24"/>
                <w:szCs w:val="24"/>
              </w:rPr>
              <w:t>2025 год</w:t>
            </w:r>
          </w:p>
        </w:tc>
        <w:tc>
          <w:tcPr>
            <w:tcW w:w="1443" w:type="dxa"/>
          </w:tcPr>
          <w:p w:rsidR="00BA1BF0" w:rsidRPr="00A808DA" w:rsidRDefault="00BA1BF0" w:rsidP="000633A2">
            <w:pPr>
              <w:jc w:val="center"/>
              <w:rPr>
                <w:b/>
                <w:bCs/>
                <w:sz w:val="24"/>
                <w:szCs w:val="24"/>
              </w:rPr>
            </w:pPr>
            <w:r w:rsidRPr="00A808DA">
              <w:rPr>
                <w:b/>
                <w:bCs/>
                <w:sz w:val="24"/>
                <w:szCs w:val="24"/>
              </w:rPr>
              <w:t>ИТОГО</w:t>
            </w:r>
          </w:p>
        </w:tc>
      </w:tr>
      <w:tr w:rsidR="00BA1BF0" w:rsidRPr="00A808DA" w:rsidTr="000633A2">
        <w:trPr>
          <w:trHeight w:val="312"/>
        </w:trPr>
        <w:tc>
          <w:tcPr>
            <w:tcW w:w="1624" w:type="dxa"/>
          </w:tcPr>
          <w:p w:rsidR="00BA1BF0" w:rsidRPr="00A808DA" w:rsidRDefault="00BA1BF0" w:rsidP="000633A2">
            <w:pPr>
              <w:rPr>
                <w:sz w:val="24"/>
                <w:szCs w:val="24"/>
              </w:rPr>
            </w:pPr>
            <w:r>
              <w:rPr>
                <w:sz w:val="24"/>
                <w:szCs w:val="24"/>
              </w:rPr>
              <w:t>1200</w:t>
            </w:r>
          </w:p>
        </w:tc>
        <w:tc>
          <w:tcPr>
            <w:tcW w:w="1443" w:type="dxa"/>
          </w:tcPr>
          <w:p w:rsidR="00BA1BF0" w:rsidRPr="00A808DA" w:rsidRDefault="00BA1BF0" w:rsidP="000633A2">
            <w:pPr>
              <w:jc w:val="center"/>
              <w:rPr>
                <w:sz w:val="24"/>
                <w:szCs w:val="24"/>
              </w:rPr>
            </w:pPr>
            <w:r>
              <w:rPr>
                <w:sz w:val="24"/>
                <w:szCs w:val="24"/>
              </w:rPr>
              <w:t>850</w:t>
            </w:r>
          </w:p>
        </w:tc>
        <w:tc>
          <w:tcPr>
            <w:tcW w:w="1624" w:type="dxa"/>
          </w:tcPr>
          <w:p w:rsidR="00BA1BF0" w:rsidRPr="00A808DA" w:rsidRDefault="00BA1BF0" w:rsidP="000633A2">
            <w:pPr>
              <w:jc w:val="center"/>
              <w:rPr>
                <w:sz w:val="24"/>
                <w:szCs w:val="24"/>
              </w:rPr>
            </w:pPr>
            <w:r>
              <w:rPr>
                <w:sz w:val="24"/>
                <w:szCs w:val="24"/>
              </w:rPr>
              <w:t>850</w:t>
            </w:r>
          </w:p>
        </w:tc>
        <w:tc>
          <w:tcPr>
            <w:tcW w:w="1443" w:type="dxa"/>
          </w:tcPr>
          <w:p w:rsidR="00BA1BF0" w:rsidRPr="00A808DA" w:rsidRDefault="00BA1BF0" w:rsidP="000633A2">
            <w:pPr>
              <w:rPr>
                <w:sz w:val="24"/>
                <w:szCs w:val="24"/>
              </w:rPr>
            </w:pPr>
            <w:r w:rsidRPr="00A808DA">
              <w:rPr>
                <w:sz w:val="24"/>
                <w:szCs w:val="24"/>
              </w:rPr>
              <w:t>29</w:t>
            </w:r>
            <w:r>
              <w:rPr>
                <w:sz w:val="24"/>
                <w:szCs w:val="24"/>
              </w:rPr>
              <w:t>00</w:t>
            </w:r>
          </w:p>
        </w:tc>
      </w:tr>
    </w:tbl>
    <w:p w:rsidR="00BA1BF0" w:rsidRPr="00A808DA" w:rsidRDefault="00BA1BF0" w:rsidP="00BA1BF0">
      <w:pPr>
        <w:jc w:val="both"/>
        <w:rPr>
          <w:rFonts w:ascii="Times New Roman" w:hAnsi="Times New Roman" w:cs="Times New Roman"/>
          <w:sz w:val="24"/>
          <w:szCs w:val="24"/>
        </w:rPr>
      </w:pPr>
    </w:p>
    <w:p w:rsidR="00BA1BF0" w:rsidRPr="00A808DA" w:rsidRDefault="00BA1BF0" w:rsidP="00BA1BF0">
      <w:pPr>
        <w:jc w:val="center"/>
        <w:rPr>
          <w:rFonts w:ascii="Times New Roman" w:hAnsi="Times New Roman" w:cs="Times New Roman"/>
          <w:b/>
          <w:bCs/>
          <w:sz w:val="24"/>
          <w:szCs w:val="24"/>
        </w:rPr>
      </w:pPr>
      <w:r w:rsidRPr="00A808DA">
        <w:rPr>
          <w:rFonts w:ascii="Times New Roman" w:hAnsi="Times New Roman" w:cs="Times New Roman"/>
          <w:b/>
          <w:bCs/>
          <w:sz w:val="24"/>
          <w:szCs w:val="24"/>
        </w:rPr>
        <w:t>6.Механизм реализации Программы</w:t>
      </w:r>
    </w:p>
    <w:p w:rsidR="00BA1BF0" w:rsidRPr="00A808DA" w:rsidRDefault="00BA1BF0" w:rsidP="00BA1BF0">
      <w:pPr>
        <w:jc w:val="both"/>
        <w:rPr>
          <w:rFonts w:ascii="Times New Roman" w:hAnsi="Times New Roman" w:cs="Times New Roman"/>
          <w:sz w:val="24"/>
          <w:szCs w:val="24"/>
        </w:rPr>
      </w:pP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w:t>
      </w:r>
      <w:proofErr w:type="gramStart"/>
      <w:r w:rsidRPr="00A808DA">
        <w:rPr>
          <w:rFonts w:ascii="Times New Roman" w:hAnsi="Times New Roman" w:cs="Times New Roman"/>
          <w:sz w:val="24"/>
          <w:szCs w:val="24"/>
        </w:rPr>
        <w:t>Механизм реализации Программы определяется в соответствии с постановлением Правительства  Российской Федерации от 30.12.2017 года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17.12.2010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Участником основного мероприятии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proofErr w:type="gramStart"/>
      <w:r w:rsidRPr="00A808DA">
        <w:rPr>
          <w:rFonts w:ascii="Times New Roman" w:hAnsi="Times New Roman" w:cs="Times New Roman"/>
          <w:sz w:val="24"/>
          <w:szCs w:val="24"/>
        </w:rPr>
        <w:t xml:space="preserve"> ,</w:t>
      </w:r>
      <w:proofErr w:type="gramEnd"/>
      <w:r w:rsidRPr="00A808DA">
        <w:rPr>
          <w:rFonts w:ascii="Times New Roman" w:hAnsi="Times New Roman" w:cs="Times New Roman"/>
          <w:sz w:val="24"/>
          <w:szCs w:val="24"/>
        </w:rPr>
        <w:t xml:space="preserve"> соответствующая следующим требованиям:</w:t>
      </w:r>
    </w:p>
    <w:p w:rsidR="00BA1BF0" w:rsidRPr="00A808DA" w:rsidRDefault="00BA1BF0" w:rsidP="00BA1BF0">
      <w:pPr>
        <w:widowControl w:val="0"/>
        <w:jc w:val="both"/>
        <w:rPr>
          <w:rFonts w:ascii="Times New Roman" w:hAnsi="Times New Roman" w:cs="Times New Roman"/>
          <w:sz w:val="24"/>
          <w:szCs w:val="24"/>
        </w:rPr>
      </w:pPr>
      <w:r w:rsidRPr="00A808DA">
        <w:rPr>
          <w:rFonts w:ascii="Times New Roman" w:hAnsi="Times New Roman" w:cs="Times New Roman"/>
          <w:sz w:val="24"/>
          <w:szCs w:val="24"/>
        </w:rPr>
        <w:t>-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основного мероприятия  в список претендентов на получение социальной выплаты в планируемом году не превышает 35 лет;</w:t>
      </w:r>
    </w:p>
    <w:p w:rsidR="00BA1BF0" w:rsidRPr="00A808DA" w:rsidRDefault="00BA1BF0" w:rsidP="00BA1BF0">
      <w:pPr>
        <w:jc w:val="both"/>
        <w:rPr>
          <w:rFonts w:ascii="Times New Roman" w:hAnsi="Times New Roman" w:cs="Times New Roman"/>
          <w:b/>
          <w:sz w:val="24"/>
          <w:szCs w:val="24"/>
        </w:rPr>
      </w:pPr>
      <w:r w:rsidRPr="00A808DA">
        <w:rPr>
          <w:rFonts w:ascii="Times New Roman" w:hAnsi="Times New Roman" w:cs="Times New Roman"/>
          <w:sz w:val="24"/>
          <w:szCs w:val="24"/>
        </w:rPr>
        <w:lastRenderedPageBreak/>
        <w:t>-молодая семья постоянно проживающая (с регистрацией по месту жительства)  в Бабынинском районе</w:t>
      </w:r>
      <w:r w:rsidRPr="00A808DA">
        <w:rPr>
          <w:rFonts w:ascii="Times New Roman" w:hAnsi="Times New Roman" w:cs="Times New Roman"/>
          <w:b/>
          <w:sz w:val="24"/>
          <w:szCs w:val="24"/>
        </w:rPr>
        <w:t>;</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молодая семья  признана нуждающейся в жилом помещении в соответствии с п.7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года №1050;</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Механизм реализации Программы предполагает оказание государственной и муниципальной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жилого дома, а  также использование таких выплат.</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Социальные выплаты используются:</w:t>
      </w:r>
    </w:p>
    <w:p w:rsidR="00BA1BF0" w:rsidRPr="00A808DA" w:rsidRDefault="00BA1BF0" w:rsidP="00BA1BF0">
      <w:pPr>
        <w:pStyle w:val="ConsPlusNormal"/>
        <w:widowControl/>
        <w:ind w:firstLine="540"/>
        <w:jc w:val="both"/>
        <w:rPr>
          <w:rFonts w:ascii="Times New Roman" w:hAnsi="Times New Roman" w:cs="Times New Roman"/>
          <w:sz w:val="24"/>
          <w:szCs w:val="24"/>
        </w:rPr>
      </w:pPr>
      <w:r w:rsidRPr="00A808DA">
        <w:rPr>
          <w:rFonts w:ascii="Times New Roman" w:hAnsi="Times New Roman" w:cs="Times New Roman"/>
          <w:sz w:val="24"/>
          <w:szCs w:val="24"/>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w:t>
      </w:r>
      <w:r w:rsidR="00BC2835">
        <w:rPr>
          <w:rFonts w:ascii="Times New Roman" w:hAnsi="Times New Roman" w:cs="Times New Roman"/>
          <w:sz w:val="24"/>
          <w:szCs w:val="24"/>
        </w:rPr>
        <w:t xml:space="preserve"> </w:t>
      </w:r>
      <w:r w:rsidRPr="00A808DA">
        <w:rPr>
          <w:rFonts w:ascii="Times New Roman" w:hAnsi="Times New Roman" w:cs="Times New Roman"/>
          <w:sz w:val="24"/>
          <w:szCs w:val="24"/>
        </w:rPr>
        <w:t>класса на первичном рынке жилья);</w:t>
      </w:r>
    </w:p>
    <w:p w:rsidR="00BA1BF0" w:rsidRPr="00A808DA" w:rsidRDefault="00BA1BF0" w:rsidP="00BA1BF0">
      <w:pPr>
        <w:pStyle w:val="ConsPlusNormal"/>
        <w:widowControl/>
        <w:ind w:firstLine="540"/>
        <w:jc w:val="both"/>
        <w:rPr>
          <w:rFonts w:ascii="Times New Roman" w:hAnsi="Times New Roman" w:cs="Times New Roman"/>
          <w:sz w:val="24"/>
          <w:szCs w:val="24"/>
        </w:rPr>
      </w:pPr>
      <w:r w:rsidRPr="00A808DA">
        <w:rPr>
          <w:rFonts w:ascii="Times New Roman" w:hAnsi="Times New Roman" w:cs="Times New Roman"/>
          <w:sz w:val="24"/>
          <w:szCs w:val="24"/>
        </w:rPr>
        <w:t>б) для оплаты цены договора строительного подряда на строительство индивидуального жилого дома;</w:t>
      </w:r>
    </w:p>
    <w:p w:rsidR="00BA1BF0" w:rsidRPr="00A808DA" w:rsidRDefault="00BA1BF0" w:rsidP="00BA1BF0">
      <w:pPr>
        <w:pStyle w:val="ConsPlusNormal"/>
        <w:widowControl/>
        <w:ind w:firstLine="540"/>
        <w:jc w:val="both"/>
        <w:rPr>
          <w:rFonts w:ascii="Times New Roman" w:hAnsi="Times New Roman" w:cs="Times New Roman"/>
          <w:sz w:val="24"/>
          <w:szCs w:val="24"/>
        </w:rPr>
      </w:pPr>
      <w:r w:rsidRPr="00A808DA">
        <w:rPr>
          <w:rFonts w:ascii="Times New Roman" w:hAnsi="Times New Roman" w:cs="Times New Roman"/>
          <w:sz w:val="24"/>
          <w:szCs w:val="24"/>
        </w:rPr>
        <w:t xml:space="preserve">в) для осуществления последнего платежа в счет уплаты паевого взноса в полном размере, после </w:t>
      </w:r>
      <w:proofErr w:type="gramStart"/>
      <w:r w:rsidRPr="00A808DA">
        <w:rPr>
          <w:rFonts w:ascii="Times New Roman" w:hAnsi="Times New Roman" w:cs="Times New Roman"/>
          <w:sz w:val="24"/>
          <w:szCs w:val="24"/>
        </w:rPr>
        <w:t>уплаты</w:t>
      </w:r>
      <w:proofErr w:type="gramEnd"/>
      <w:r w:rsidRPr="00A808DA">
        <w:rPr>
          <w:rFonts w:ascii="Times New Roman" w:hAnsi="Times New Roman" w:cs="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BA1BF0" w:rsidRPr="00A808DA" w:rsidRDefault="00BA1BF0" w:rsidP="00BA1BF0">
      <w:pPr>
        <w:pStyle w:val="ConsPlusNormal"/>
        <w:widowControl/>
        <w:ind w:firstLine="540"/>
        <w:jc w:val="both"/>
        <w:rPr>
          <w:rFonts w:ascii="Times New Roman" w:hAnsi="Times New Roman" w:cs="Times New Roman"/>
          <w:sz w:val="24"/>
          <w:szCs w:val="24"/>
        </w:rPr>
      </w:pPr>
      <w:r w:rsidRPr="00A808DA">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w:t>
      </w:r>
      <w:proofErr w:type="spellStart"/>
      <w:r w:rsidRPr="00A808DA">
        <w:rPr>
          <w:rFonts w:ascii="Times New Roman" w:hAnsi="Times New Roman" w:cs="Times New Roman"/>
          <w:sz w:val="24"/>
          <w:szCs w:val="24"/>
        </w:rPr>
        <w:t>д</w:t>
      </w:r>
      <w:proofErr w:type="spellEnd"/>
      <w:r w:rsidRPr="00A808DA">
        <w:rPr>
          <w:rFonts w:ascii="Times New Roman" w:hAnsi="Times New Roman" w:cs="Times New Roman"/>
          <w:sz w:val="24"/>
          <w:szCs w:val="24"/>
        </w:rPr>
        <w:t>) для оплаты цены договора с уполномоченной организацией на приобретение в интересах молодой семьи жилого помещения эконом</w:t>
      </w:r>
      <w:r w:rsidR="00BC2835">
        <w:rPr>
          <w:rFonts w:ascii="Times New Roman" w:hAnsi="Times New Roman" w:cs="Times New Roman"/>
          <w:sz w:val="24"/>
          <w:szCs w:val="24"/>
        </w:rPr>
        <w:t xml:space="preserve"> </w:t>
      </w:r>
      <w:r w:rsidRPr="00A808DA">
        <w:rPr>
          <w:rFonts w:ascii="Times New Roman" w:hAnsi="Times New Roman" w:cs="Times New Roman"/>
          <w:sz w:val="24"/>
          <w:szCs w:val="24"/>
        </w:rPr>
        <w:t>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A1BF0" w:rsidRPr="00A808DA" w:rsidRDefault="00BA1BF0" w:rsidP="00BA1BF0">
      <w:pPr>
        <w:rPr>
          <w:rFonts w:ascii="Times New Roman" w:hAnsi="Times New Roman" w:cs="Times New Roman"/>
          <w:sz w:val="24"/>
          <w:szCs w:val="24"/>
        </w:rPr>
      </w:pPr>
      <w:r w:rsidRPr="00A808DA">
        <w:rPr>
          <w:rFonts w:ascii="Times New Roman" w:hAnsi="Times New Roman" w:cs="Times New Roman"/>
          <w:sz w:val="24"/>
          <w:szCs w:val="24"/>
        </w:rPr>
        <w:t xml:space="preserve">        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 займам;</w:t>
      </w:r>
    </w:p>
    <w:p w:rsidR="00BA1BF0" w:rsidRPr="00A808DA" w:rsidRDefault="00BA1BF0" w:rsidP="00BA1BF0">
      <w:pPr>
        <w:rPr>
          <w:rFonts w:ascii="Times New Roman" w:hAnsi="Times New Roman" w:cs="Times New Roman"/>
          <w:sz w:val="24"/>
          <w:szCs w:val="24"/>
        </w:rPr>
      </w:pPr>
      <w:r w:rsidRPr="00A808DA">
        <w:rPr>
          <w:rFonts w:ascii="Times New Roman" w:hAnsi="Times New Roman" w:cs="Times New Roman"/>
          <w:sz w:val="24"/>
          <w:szCs w:val="24"/>
        </w:rPr>
        <w:t xml:space="preserve">        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A808DA">
        <w:rPr>
          <w:rFonts w:ascii="Times New Roman" w:hAnsi="Times New Roman" w:cs="Times New Roman"/>
          <w:sz w:val="24"/>
          <w:szCs w:val="24"/>
        </w:rPr>
        <w:t>эскроу</w:t>
      </w:r>
      <w:proofErr w:type="spellEnd"/>
      <w:r w:rsidRPr="00A808DA">
        <w:rPr>
          <w:rFonts w:ascii="Times New Roman" w:hAnsi="Times New Roman" w:cs="Times New Roman"/>
          <w:sz w:val="24"/>
          <w:szCs w:val="24"/>
        </w:rPr>
        <w:t>.</w:t>
      </w:r>
    </w:p>
    <w:p w:rsidR="00BA1BF0" w:rsidRPr="00A808DA" w:rsidRDefault="00BA1BF0" w:rsidP="00BA1BF0">
      <w:pPr>
        <w:rPr>
          <w:rFonts w:ascii="Times New Roman" w:hAnsi="Times New Roman" w:cs="Times New Roman"/>
          <w:sz w:val="24"/>
          <w:szCs w:val="24"/>
        </w:rPr>
      </w:pPr>
      <w:r w:rsidRPr="00A808DA">
        <w:rPr>
          <w:rFonts w:ascii="Times New Roman" w:hAnsi="Times New Roman" w:cs="Times New Roman"/>
          <w:sz w:val="24"/>
          <w:szCs w:val="24"/>
        </w:rPr>
        <w:t xml:space="preserve">  </w:t>
      </w:r>
    </w:p>
    <w:p w:rsidR="00BA1BF0" w:rsidRPr="00A808DA" w:rsidRDefault="00BA1BF0" w:rsidP="00BA1BF0">
      <w:pPr>
        <w:rPr>
          <w:rFonts w:ascii="Times New Roman" w:hAnsi="Times New Roman" w:cs="Times New Roman"/>
          <w:sz w:val="24"/>
          <w:szCs w:val="24"/>
        </w:rPr>
      </w:pPr>
      <w:r w:rsidRPr="00A808DA">
        <w:rPr>
          <w:rFonts w:ascii="Times New Roman" w:hAnsi="Times New Roman" w:cs="Times New Roman"/>
          <w:sz w:val="24"/>
          <w:szCs w:val="24"/>
        </w:rPr>
        <w:t xml:space="preserve">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w:t>
      </w:r>
      <w:r w:rsidRPr="00A808DA">
        <w:rPr>
          <w:rFonts w:ascii="Times New Roman" w:hAnsi="Times New Roman" w:cs="Times New Roman"/>
          <w:sz w:val="24"/>
          <w:szCs w:val="24"/>
        </w:rPr>
        <w:lastRenderedPageBreak/>
        <w:t>усыновителей), детей (в том числе усыновленных), полнородных и не</w:t>
      </w:r>
      <w:r w:rsidR="00BC2835">
        <w:rPr>
          <w:rFonts w:ascii="Times New Roman" w:hAnsi="Times New Roman" w:cs="Times New Roman"/>
          <w:sz w:val="24"/>
          <w:szCs w:val="24"/>
        </w:rPr>
        <w:t xml:space="preserve"> </w:t>
      </w:r>
      <w:r w:rsidRPr="00A808DA">
        <w:rPr>
          <w:rFonts w:ascii="Times New Roman" w:hAnsi="Times New Roman" w:cs="Times New Roman"/>
          <w:sz w:val="24"/>
          <w:szCs w:val="24"/>
        </w:rPr>
        <w:t>полнородных братьев и сестер).</w:t>
      </w:r>
    </w:p>
    <w:p w:rsidR="00BA1BF0" w:rsidRPr="00A808DA" w:rsidRDefault="00BA1BF0" w:rsidP="00BA1BF0">
      <w:pPr>
        <w:pStyle w:val="ConsPlusNormal"/>
        <w:widowControl/>
        <w:ind w:firstLine="540"/>
        <w:jc w:val="both"/>
        <w:rPr>
          <w:rFonts w:ascii="Times New Roman" w:hAnsi="Times New Roman" w:cs="Times New Roman"/>
          <w:sz w:val="24"/>
          <w:szCs w:val="24"/>
        </w:rPr>
      </w:pPr>
      <w:r w:rsidRPr="00A808DA">
        <w:rPr>
          <w:rFonts w:ascii="Times New Roman" w:hAnsi="Times New Roman" w:cs="Times New Roman"/>
          <w:sz w:val="24"/>
          <w:szCs w:val="24"/>
        </w:rPr>
        <w:t xml:space="preserve"> Социальная выплата предоставляется в размере не менее:</w:t>
      </w:r>
    </w:p>
    <w:p w:rsidR="00BA1BF0" w:rsidRPr="00A808DA" w:rsidRDefault="00BA1BF0" w:rsidP="00BA1BF0">
      <w:pPr>
        <w:pStyle w:val="ConsPlusNormal"/>
        <w:widowControl/>
        <w:jc w:val="both"/>
        <w:rPr>
          <w:rFonts w:ascii="Times New Roman" w:hAnsi="Times New Roman" w:cs="Times New Roman"/>
          <w:sz w:val="24"/>
          <w:szCs w:val="24"/>
        </w:rPr>
      </w:pPr>
      <w:r w:rsidRPr="00A808DA">
        <w:rPr>
          <w:rFonts w:ascii="Times New Roman" w:hAnsi="Times New Roman" w:cs="Times New Roman"/>
          <w:sz w:val="24"/>
          <w:szCs w:val="24"/>
        </w:rPr>
        <w:t>- 30 процентов расчетной (средней) стоимости жилья, определяемой в соответствии с требованиями основного мероприятия  - для молодых семей, не имеющих детей;</w:t>
      </w:r>
    </w:p>
    <w:p w:rsidR="00BA1BF0" w:rsidRPr="00A808DA" w:rsidRDefault="00BA1BF0" w:rsidP="00BA1BF0">
      <w:pPr>
        <w:pStyle w:val="ConsPlusNormal"/>
        <w:widowControl/>
        <w:jc w:val="both"/>
        <w:rPr>
          <w:rFonts w:ascii="Times New Roman" w:hAnsi="Times New Roman" w:cs="Times New Roman"/>
          <w:sz w:val="24"/>
          <w:szCs w:val="24"/>
        </w:rPr>
      </w:pPr>
      <w:r w:rsidRPr="00A808DA">
        <w:rPr>
          <w:rFonts w:ascii="Times New Roman" w:hAnsi="Times New Roman" w:cs="Times New Roman"/>
          <w:sz w:val="24"/>
          <w:szCs w:val="24"/>
        </w:rPr>
        <w:t>- 35 процентов расчетной (средней) стоимости жилья, определяемой в соответствии с требованиями основного мероприятия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 займам</w:t>
      </w:r>
      <w:proofErr w:type="gramStart"/>
      <w:r w:rsidRPr="00A808DA">
        <w:rPr>
          <w:rFonts w:ascii="Times New Roman" w:hAnsi="Times New Roman" w:cs="Times New Roman"/>
          <w:sz w:val="24"/>
          <w:szCs w:val="24"/>
        </w:rPr>
        <w:t xml:space="preserve">  ,</w:t>
      </w:r>
      <w:proofErr w:type="gramEnd"/>
      <w:r w:rsidRPr="00A808DA">
        <w:rPr>
          <w:rFonts w:ascii="Times New Roman" w:hAnsi="Times New Roman" w:cs="Times New Roman"/>
          <w:sz w:val="24"/>
          <w:szCs w:val="24"/>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BA1BF0" w:rsidRPr="00A808DA" w:rsidRDefault="00BA1BF0" w:rsidP="00BA1BF0">
      <w:pPr>
        <w:pStyle w:val="ConsPlusNormal"/>
        <w:ind w:firstLine="540"/>
        <w:jc w:val="both"/>
        <w:rPr>
          <w:rFonts w:ascii="Times New Roman" w:hAnsi="Times New Roman" w:cs="Times New Roman"/>
          <w:sz w:val="24"/>
          <w:szCs w:val="24"/>
        </w:rPr>
      </w:pPr>
      <w:r w:rsidRPr="00A808DA">
        <w:rPr>
          <w:rFonts w:ascii="Times New Roman" w:hAnsi="Times New Roman" w:cs="Times New Roman"/>
          <w:sz w:val="24"/>
          <w:szCs w:val="24"/>
        </w:rPr>
        <w:t>Расчет размера социальной выплаты производится исходя из размера общей площади жилого помещения,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BA1BF0" w:rsidRPr="00A808DA" w:rsidRDefault="00BA1BF0" w:rsidP="00BA1BF0">
      <w:pPr>
        <w:pStyle w:val="ConsPlusNormal"/>
        <w:ind w:firstLine="540"/>
        <w:jc w:val="both"/>
        <w:rPr>
          <w:rFonts w:ascii="Times New Roman" w:hAnsi="Times New Roman" w:cs="Times New Roman"/>
          <w:sz w:val="24"/>
          <w:szCs w:val="24"/>
        </w:rPr>
      </w:pPr>
      <w:r w:rsidRPr="00A808DA">
        <w:rPr>
          <w:rFonts w:ascii="Times New Roman" w:hAnsi="Times New Roman" w:cs="Times New Roman"/>
          <w:sz w:val="24"/>
          <w:szCs w:val="24"/>
        </w:rPr>
        <w:t>Размер общей площади жилого помещения, с учетом которого определяется размер социальной выплаты, составляет:</w:t>
      </w:r>
    </w:p>
    <w:p w:rsidR="00BA1BF0" w:rsidRPr="00A808DA" w:rsidRDefault="00BA1BF0" w:rsidP="00BA1BF0">
      <w:pPr>
        <w:pStyle w:val="ConsPlusNormal"/>
        <w:ind w:firstLine="540"/>
        <w:jc w:val="both"/>
        <w:rPr>
          <w:rFonts w:ascii="Times New Roman" w:hAnsi="Times New Roman" w:cs="Times New Roman"/>
          <w:sz w:val="24"/>
          <w:szCs w:val="24"/>
        </w:rPr>
      </w:pPr>
      <w:r w:rsidRPr="00A808DA">
        <w:rPr>
          <w:rFonts w:ascii="Times New Roman" w:hAnsi="Times New Roman" w:cs="Times New Roman"/>
          <w:sz w:val="24"/>
          <w:szCs w:val="24"/>
        </w:rPr>
        <w:t>а) для семьи, состоящей из 2 человек (молодые супруги или один молодой родитель и ребенок), - 42 кв. метра;</w:t>
      </w:r>
    </w:p>
    <w:p w:rsidR="00BA1BF0" w:rsidRPr="00A808DA" w:rsidRDefault="00BA1BF0" w:rsidP="00BA1BF0">
      <w:pPr>
        <w:pStyle w:val="ConsPlusNormal"/>
        <w:ind w:firstLine="540"/>
        <w:jc w:val="both"/>
        <w:rPr>
          <w:rFonts w:ascii="Times New Roman" w:hAnsi="Times New Roman" w:cs="Times New Roman"/>
          <w:sz w:val="24"/>
          <w:szCs w:val="24"/>
        </w:rPr>
      </w:pPr>
      <w:r w:rsidRPr="00A808DA">
        <w:rPr>
          <w:rFonts w:ascii="Times New Roman" w:hAnsi="Times New Roman" w:cs="Times New Roman"/>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BA1BF0" w:rsidRPr="00A808DA" w:rsidRDefault="00BA1BF0" w:rsidP="00BA1BF0">
      <w:pPr>
        <w:pStyle w:val="ConsPlusNormal"/>
        <w:ind w:firstLine="540"/>
        <w:jc w:val="both"/>
        <w:rPr>
          <w:rFonts w:ascii="Times New Roman" w:hAnsi="Times New Roman" w:cs="Times New Roman"/>
          <w:sz w:val="24"/>
          <w:szCs w:val="24"/>
        </w:rPr>
      </w:pPr>
      <w:r w:rsidRPr="00A808DA">
        <w:rPr>
          <w:rFonts w:ascii="Times New Roman" w:hAnsi="Times New Roman" w:cs="Times New Roman"/>
          <w:sz w:val="24"/>
          <w:szCs w:val="24"/>
        </w:rPr>
        <w:t xml:space="preserve"> Расчетная (средняя) стоимость жилья, используемая при расчете размера социальной выплаты, определяется по формуле:</w:t>
      </w:r>
    </w:p>
    <w:p w:rsidR="00BA1BF0" w:rsidRPr="00A808DA" w:rsidRDefault="00BA1BF0" w:rsidP="00BA1BF0">
      <w:pPr>
        <w:pStyle w:val="ConsPlusNormal"/>
        <w:ind w:firstLine="540"/>
        <w:jc w:val="both"/>
        <w:rPr>
          <w:rFonts w:ascii="Times New Roman" w:hAnsi="Times New Roman" w:cs="Times New Roman"/>
          <w:sz w:val="24"/>
          <w:szCs w:val="24"/>
        </w:rPr>
      </w:pPr>
    </w:p>
    <w:p w:rsidR="00BA1BF0" w:rsidRPr="00A808DA" w:rsidRDefault="00BA1BF0" w:rsidP="00BA1BF0">
      <w:pPr>
        <w:pStyle w:val="ConsPlusNormal"/>
        <w:jc w:val="center"/>
        <w:rPr>
          <w:rFonts w:ascii="Times New Roman" w:hAnsi="Times New Roman" w:cs="Times New Roman"/>
          <w:sz w:val="24"/>
          <w:szCs w:val="24"/>
        </w:rPr>
      </w:pPr>
      <w:proofErr w:type="spellStart"/>
      <w:r w:rsidRPr="00A808DA">
        <w:rPr>
          <w:rFonts w:ascii="Times New Roman" w:hAnsi="Times New Roman" w:cs="Times New Roman"/>
          <w:sz w:val="24"/>
          <w:szCs w:val="24"/>
        </w:rPr>
        <w:t>СтЖ</w:t>
      </w:r>
      <w:proofErr w:type="spellEnd"/>
      <w:r w:rsidRPr="00A808DA">
        <w:rPr>
          <w:rFonts w:ascii="Times New Roman" w:hAnsi="Times New Roman" w:cs="Times New Roman"/>
          <w:sz w:val="24"/>
          <w:szCs w:val="24"/>
        </w:rPr>
        <w:t xml:space="preserve"> = Н </w:t>
      </w:r>
      <w:proofErr w:type="spellStart"/>
      <w:r w:rsidRPr="00A808DA">
        <w:rPr>
          <w:rFonts w:ascii="Times New Roman" w:hAnsi="Times New Roman" w:cs="Times New Roman"/>
          <w:sz w:val="24"/>
          <w:szCs w:val="24"/>
        </w:rPr>
        <w:t>x</w:t>
      </w:r>
      <w:proofErr w:type="spellEnd"/>
      <w:r w:rsidRPr="00A808DA">
        <w:rPr>
          <w:rFonts w:ascii="Times New Roman" w:hAnsi="Times New Roman" w:cs="Times New Roman"/>
          <w:sz w:val="24"/>
          <w:szCs w:val="24"/>
        </w:rPr>
        <w:t xml:space="preserve"> РЖ,</w:t>
      </w:r>
    </w:p>
    <w:p w:rsidR="00BA1BF0" w:rsidRPr="00A808DA" w:rsidRDefault="00BA1BF0" w:rsidP="00BA1BF0">
      <w:pPr>
        <w:pStyle w:val="ConsPlusNormal"/>
        <w:jc w:val="center"/>
        <w:rPr>
          <w:rFonts w:ascii="Times New Roman" w:hAnsi="Times New Roman" w:cs="Times New Roman"/>
          <w:sz w:val="24"/>
          <w:szCs w:val="24"/>
        </w:rPr>
      </w:pPr>
    </w:p>
    <w:p w:rsidR="00BA1BF0" w:rsidRPr="00A808DA" w:rsidRDefault="00BA1BF0" w:rsidP="00BA1BF0">
      <w:pPr>
        <w:pStyle w:val="ConsPlusNormal"/>
        <w:ind w:firstLine="540"/>
        <w:jc w:val="both"/>
        <w:rPr>
          <w:rFonts w:ascii="Times New Roman" w:hAnsi="Times New Roman" w:cs="Times New Roman"/>
          <w:sz w:val="24"/>
          <w:szCs w:val="24"/>
        </w:rPr>
      </w:pPr>
      <w:r w:rsidRPr="00A808DA">
        <w:rPr>
          <w:rFonts w:ascii="Times New Roman" w:hAnsi="Times New Roman" w:cs="Times New Roman"/>
          <w:sz w:val="24"/>
          <w:szCs w:val="24"/>
        </w:rPr>
        <w:t>где:</w:t>
      </w:r>
    </w:p>
    <w:p w:rsidR="00BA1BF0" w:rsidRPr="00A808DA" w:rsidRDefault="00BA1BF0" w:rsidP="00BA1BF0">
      <w:pPr>
        <w:pStyle w:val="ConsPlusNormal"/>
        <w:ind w:firstLine="540"/>
        <w:jc w:val="both"/>
        <w:rPr>
          <w:rFonts w:ascii="Times New Roman" w:hAnsi="Times New Roman" w:cs="Times New Roman"/>
          <w:sz w:val="24"/>
          <w:szCs w:val="24"/>
        </w:rPr>
      </w:pPr>
      <w:r w:rsidRPr="00A808DA">
        <w:rPr>
          <w:rFonts w:ascii="Times New Roman" w:hAnsi="Times New Roman" w:cs="Times New Roman"/>
          <w:sz w:val="24"/>
          <w:szCs w:val="24"/>
        </w:rPr>
        <w:t>Н - норматив стоимости 1 кв. метра общей площади жилья по муниципальному образованию</w:t>
      </w:r>
    </w:p>
    <w:p w:rsidR="00BA1BF0" w:rsidRPr="00A808DA" w:rsidRDefault="00BA1BF0" w:rsidP="00BA1BF0">
      <w:pPr>
        <w:pStyle w:val="ConsPlusNormal"/>
        <w:ind w:firstLine="540"/>
        <w:jc w:val="both"/>
        <w:rPr>
          <w:rFonts w:ascii="Times New Roman" w:hAnsi="Times New Roman" w:cs="Times New Roman"/>
          <w:sz w:val="24"/>
          <w:szCs w:val="24"/>
        </w:rPr>
      </w:pPr>
      <w:r w:rsidRPr="00A808DA">
        <w:rPr>
          <w:rFonts w:ascii="Times New Roman" w:hAnsi="Times New Roman" w:cs="Times New Roman"/>
          <w:sz w:val="24"/>
          <w:szCs w:val="24"/>
        </w:rPr>
        <w:t>РЖ - размер общей площади жилого помещения</w:t>
      </w:r>
    </w:p>
    <w:p w:rsidR="00BA1BF0" w:rsidRPr="00A808DA" w:rsidRDefault="00BA1BF0" w:rsidP="00BA1BF0">
      <w:pPr>
        <w:pStyle w:val="ConsPlusNormal"/>
        <w:jc w:val="both"/>
        <w:rPr>
          <w:rFonts w:ascii="Times New Roman" w:hAnsi="Times New Roman" w:cs="Times New Roman"/>
          <w:sz w:val="24"/>
          <w:szCs w:val="24"/>
        </w:rPr>
      </w:pPr>
      <w:r w:rsidRPr="00A808DA">
        <w:rPr>
          <w:rFonts w:ascii="Times New Roman" w:hAnsi="Times New Roman" w:cs="Times New Roman"/>
          <w:sz w:val="24"/>
          <w:szCs w:val="24"/>
        </w:rPr>
        <w:t>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A1BF0" w:rsidRPr="00A808DA" w:rsidRDefault="00BA1BF0" w:rsidP="00BA1BF0">
      <w:pPr>
        <w:pStyle w:val="ConsPlusNormal"/>
        <w:jc w:val="both"/>
        <w:rPr>
          <w:rFonts w:ascii="Times New Roman" w:hAnsi="Times New Roman" w:cs="Times New Roman"/>
          <w:sz w:val="24"/>
          <w:szCs w:val="24"/>
        </w:rPr>
      </w:pPr>
      <w:r w:rsidRPr="00A808DA">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A1BF0" w:rsidRPr="00A808DA" w:rsidRDefault="00BC2835" w:rsidP="00BA1B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BA1BF0" w:rsidRPr="00A808DA">
        <w:rPr>
          <w:rFonts w:ascii="Times New Roman" w:hAnsi="Times New Roman" w:cs="Times New Roman"/>
          <w:sz w:val="24"/>
          <w:szCs w:val="24"/>
        </w:rPr>
        <w:t>Для участия в Программе  молодая семья подает необходимые документы в соответствии с  условиями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 постановлением Правительства  Российской Федерации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от 17</w:t>
      </w:r>
      <w:proofErr w:type="gramEnd"/>
      <w:r w:rsidR="00BA1BF0" w:rsidRPr="00A808DA">
        <w:rPr>
          <w:rFonts w:ascii="Times New Roman" w:hAnsi="Times New Roman" w:cs="Times New Roman"/>
          <w:sz w:val="24"/>
          <w:szCs w:val="24"/>
        </w:rPr>
        <w:t xml:space="preserve"> декабря 2010 года.</w:t>
      </w:r>
    </w:p>
    <w:p w:rsidR="00BA1BF0" w:rsidRPr="00A808DA" w:rsidRDefault="00BA1BF0" w:rsidP="00BA1BF0">
      <w:pPr>
        <w:jc w:val="both"/>
        <w:rPr>
          <w:rFonts w:ascii="Times New Roman" w:hAnsi="Times New Roman" w:cs="Times New Roman"/>
          <w:bCs/>
          <w:sz w:val="24"/>
          <w:szCs w:val="24"/>
        </w:rPr>
      </w:pPr>
    </w:p>
    <w:p w:rsidR="00BA1BF0" w:rsidRPr="00A808DA" w:rsidRDefault="00BA1BF0" w:rsidP="00BA1BF0">
      <w:pPr>
        <w:jc w:val="center"/>
        <w:rPr>
          <w:rFonts w:ascii="Times New Roman" w:hAnsi="Times New Roman" w:cs="Times New Roman"/>
          <w:b/>
          <w:bCs/>
          <w:sz w:val="24"/>
          <w:szCs w:val="24"/>
        </w:rPr>
      </w:pPr>
      <w:r w:rsidRPr="00A808DA">
        <w:rPr>
          <w:rFonts w:ascii="Times New Roman" w:hAnsi="Times New Roman" w:cs="Times New Roman"/>
          <w:b/>
          <w:bCs/>
          <w:sz w:val="24"/>
          <w:szCs w:val="24"/>
        </w:rPr>
        <w:t xml:space="preserve">7.Организация управления Программой и </w:t>
      </w:r>
      <w:proofErr w:type="gramStart"/>
      <w:r w:rsidRPr="00A808DA">
        <w:rPr>
          <w:rFonts w:ascii="Times New Roman" w:hAnsi="Times New Roman" w:cs="Times New Roman"/>
          <w:b/>
          <w:bCs/>
          <w:sz w:val="24"/>
          <w:szCs w:val="24"/>
        </w:rPr>
        <w:t>контроль за</w:t>
      </w:r>
      <w:proofErr w:type="gramEnd"/>
      <w:r w:rsidRPr="00A808DA">
        <w:rPr>
          <w:rFonts w:ascii="Times New Roman" w:hAnsi="Times New Roman" w:cs="Times New Roman"/>
          <w:b/>
          <w:bCs/>
          <w:sz w:val="24"/>
          <w:szCs w:val="24"/>
        </w:rPr>
        <w:t xml:space="preserve"> ходом ее выполнения.</w:t>
      </w:r>
    </w:p>
    <w:p w:rsidR="00BA1BF0" w:rsidRPr="00A808DA" w:rsidRDefault="00BA1BF0" w:rsidP="00BA1BF0">
      <w:pPr>
        <w:jc w:val="both"/>
        <w:rPr>
          <w:rFonts w:ascii="Times New Roman" w:hAnsi="Times New Roman" w:cs="Times New Roman"/>
          <w:b/>
          <w:bCs/>
          <w:sz w:val="24"/>
          <w:szCs w:val="24"/>
        </w:rPr>
      </w:pP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Заказчик Программы осуществляет:</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общее управление Программой;</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осуществляет </w:t>
      </w:r>
      <w:proofErr w:type="gramStart"/>
      <w:r w:rsidRPr="00A808DA">
        <w:rPr>
          <w:rFonts w:ascii="Times New Roman" w:hAnsi="Times New Roman" w:cs="Times New Roman"/>
          <w:sz w:val="24"/>
          <w:szCs w:val="24"/>
        </w:rPr>
        <w:t>контроль за</w:t>
      </w:r>
      <w:proofErr w:type="gramEnd"/>
      <w:r w:rsidRPr="00A808DA">
        <w:rPr>
          <w:rFonts w:ascii="Times New Roman" w:hAnsi="Times New Roman" w:cs="Times New Roman"/>
          <w:sz w:val="24"/>
          <w:szCs w:val="24"/>
        </w:rPr>
        <w:t xml:space="preserve"> деятельностью испол</w:t>
      </w:r>
      <w:r w:rsidR="00BC2835">
        <w:rPr>
          <w:rFonts w:ascii="Times New Roman" w:hAnsi="Times New Roman" w:cs="Times New Roman"/>
          <w:sz w:val="24"/>
          <w:szCs w:val="24"/>
        </w:rPr>
        <w:t xml:space="preserve">нителей основных мероприятий </w:t>
      </w:r>
      <w:r w:rsidRPr="00A808DA">
        <w:rPr>
          <w:rFonts w:ascii="Times New Roman" w:hAnsi="Times New Roman" w:cs="Times New Roman"/>
          <w:sz w:val="24"/>
          <w:szCs w:val="24"/>
        </w:rPr>
        <w:t>Программы.</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Заказчик Программы с учетом выделяемых на ее реализацию средств ежегодно уточняет показатели и затраты по основным мероприятиям Программы.</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Исполнители Программы осуществляют:</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организацию мониторинга и оценки эффективности программных мероприятий;</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подготовку отчетов о результатах реализации Программы;</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организацию и проведение в средствах массовой информации информационно-разъяснительной работы по вопросам реализации Программы;</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готовят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BA1BF0" w:rsidRPr="00A808DA" w:rsidRDefault="00BA1BF0" w:rsidP="00BA1BF0">
      <w:pPr>
        <w:jc w:val="both"/>
        <w:rPr>
          <w:rFonts w:ascii="Times New Roman" w:hAnsi="Times New Roman" w:cs="Times New Roman"/>
          <w:sz w:val="24"/>
          <w:szCs w:val="24"/>
        </w:rPr>
      </w:pPr>
    </w:p>
    <w:p w:rsidR="00BA1BF0" w:rsidRPr="00A808DA" w:rsidRDefault="00BA1BF0" w:rsidP="00BA1BF0">
      <w:pPr>
        <w:jc w:val="center"/>
        <w:rPr>
          <w:rFonts w:ascii="Times New Roman" w:hAnsi="Times New Roman" w:cs="Times New Roman"/>
          <w:b/>
          <w:bCs/>
          <w:sz w:val="24"/>
          <w:szCs w:val="24"/>
        </w:rPr>
      </w:pPr>
      <w:r>
        <w:rPr>
          <w:rFonts w:ascii="Times New Roman" w:hAnsi="Times New Roman" w:cs="Times New Roman"/>
          <w:b/>
          <w:bCs/>
          <w:sz w:val="24"/>
          <w:szCs w:val="24"/>
        </w:rPr>
        <w:t xml:space="preserve">8. Система целевых индикаторов </w:t>
      </w:r>
      <w:r w:rsidRPr="00A808DA">
        <w:rPr>
          <w:rFonts w:ascii="Times New Roman" w:hAnsi="Times New Roman" w:cs="Times New Roman"/>
          <w:b/>
          <w:bCs/>
          <w:sz w:val="24"/>
          <w:szCs w:val="24"/>
        </w:rPr>
        <w:t>Программы</w:t>
      </w:r>
    </w:p>
    <w:p w:rsidR="00BA1BF0" w:rsidRPr="00A808DA" w:rsidRDefault="00BA1BF0" w:rsidP="00BA1BF0">
      <w:pPr>
        <w:jc w:val="both"/>
        <w:rPr>
          <w:rFonts w:ascii="Times New Roman" w:hAnsi="Times New Roman" w:cs="Times New Roman"/>
          <w:b/>
          <w:bCs/>
          <w:sz w:val="24"/>
          <w:szCs w:val="24"/>
        </w:rPr>
      </w:pP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Оценка эффективности реализации  Программы осуществляется на основании индикаторов, которыми являются:</w:t>
      </w:r>
    </w:p>
    <w:p w:rsidR="00BA1BF0" w:rsidRPr="00A808DA" w:rsidRDefault="00BA1BF0" w:rsidP="00BA1BF0">
      <w:pPr>
        <w:rPr>
          <w:rFonts w:ascii="Times New Roman" w:hAnsi="Times New Roman" w:cs="Times New Roman"/>
          <w:sz w:val="24"/>
          <w:szCs w:val="24"/>
        </w:rPr>
      </w:pPr>
      <w:r w:rsidRPr="00A808DA">
        <w:rPr>
          <w:rFonts w:ascii="Times New Roman" w:hAnsi="Times New Roman" w:cs="Times New Roman"/>
          <w:sz w:val="24"/>
          <w:szCs w:val="24"/>
        </w:rPr>
        <w:t>-увеличение количества участников Программы</w:t>
      </w:r>
      <w:r w:rsidR="00BC2835">
        <w:rPr>
          <w:rFonts w:ascii="Times New Roman" w:hAnsi="Times New Roman" w:cs="Times New Roman"/>
          <w:sz w:val="24"/>
          <w:szCs w:val="24"/>
        </w:rPr>
        <w:t xml:space="preserve">; </w:t>
      </w:r>
      <w:r w:rsidRPr="00A808DA">
        <w:rPr>
          <w:rFonts w:ascii="Times New Roman" w:hAnsi="Times New Roman" w:cs="Times New Roman"/>
          <w:sz w:val="24"/>
          <w:szCs w:val="24"/>
        </w:rPr>
        <w:t xml:space="preserve"> </w:t>
      </w:r>
      <w:proofErr w:type="gramStart"/>
      <w:r w:rsidRPr="00A808DA">
        <w:rPr>
          <w:rFonts w:ascii="Times New Roman" w:hAnsi="Times New Roman" w:cs="Times New Roman"/>
          <w:sz w:val="24"/>
          <w:szCs w:val="24"/>
        </w:rPr>
        <w:t>-д</w:t>
      </w:r>
      <w:proofErr w:type="gramEnd"/>
      <w:r w:rsidRPr="00A808DA">
        <w:rPr>
          <w:rFonts w:ascii="Times New Roman" w:hAnsi="Times New Roman" w:cs="Times New Roman"/>
          <w:sz w:val="24"/>
          <w:szCs w:val="24"/>
        </w:rPr>
        <w:t xml:space="preserve">оля  молодых семей - участников Программы , улучшивших жилищные условия   (в том числе с использованием ипотечных жилищных кредитов и займов) </w:t>
      </w:r>
    </w:p>
    <w:p w:rsidR="00BA1BF0" w:rsidRPr="00A808DA" w:rsidRDefault="00BA1BF0" w:rsidP="00BA1BF0">
      <w:pPr>
        <w:rPr>
          <w:rFonts w:ascii="Times New Roman" w:hAnsi="Times New Roman" w:cs="Times New Roman"/>
          <w:sz w:val="24"/>
          <w:szCs w:val="24"/>
        </w:rPr>
      </w:pPr>
    </w:p>
    <w:tbl>
      <w:tblPr>
        <w:tblStyle w:val="a9"/>
        <w:tblW w:w="0" w:type="auto"/>
        <w:tblLayout w:type="fixed"/>
        <w:tblLook w:val="04A0"/>
      </w:tblPr>
      <w:tblGrid>
        <w:gridCol w:w="6345"/>
        <w:gridCol w:w="1134"/>
        <w:gridCol w:w="1134"/>
        <w:gridCol w:w="958"/>
      </w:tblGrid>
      <w:tr w:rsidR="00BA1BF0" w:rsidRPr="00A808DA" w:rsidTr="000633A2">
        <w:tc>
          <w:tcPr>
            <w:tcW w:w="6345" w:type="dxa"/>
            <w:vMerge w:val="restart"/>
          </w:tcPr>
          <w:p w:rsidR="00BA1BF0" w:rsidRPr="00A808DA" w:rsidRDefault="00BA1BF0" w:rsidP="000633A2">
            <w:pPr>
              <w:rPr>
                <w:sz w:val="24"/>
                <w:szCs w:val="24"/>
              </w:rPr>
            </w:pPr>
            <w:r w:rsidRPr="00A808DA">
              <w:rPr>
                <w:sz w:val="24"/>
                <w:szCs w:val="24"/>
              </w:rPr>
              <w:t xml:space="preserve">                        Индикаторы                                    </w:t>
            </w:r>
          </w:p>
        </w:tc>
        <w:tc>
          <w:tcPr>
            <w:tcW w:w="3226" w:type="dxa"/>
            <w:gridSpan w:val="3"/>
          </w:tcPr>
          <w:p w:rsidR="00BA1BF0" w:rsidRPr="00A808DA" w:rsidRDefault="00BA1BF0" w:rsidP="000633A2">
            <w:pPr>
              <w:rPr>
                <w:sz w:val="24"/>
                <w:szCs w:val="24"/>
              </w:rPr>
            </w:pPr>
            <w:r w:rsidRPr="00A808DA">
              <w:rPr>
                <w:sz w:val="24"/>
                <w:szCs w:val="24"/>
              </w:rPr>
              <w:t xml:space="preserve">                  годы                                                  </w:t>
            </w:r>
          </w:p>
        </w:tc>
      </w:tr>
      <w:tr w:rsidR="00BA1BF0" w:rsidRPr="00A808DA" w:rsidTr="000633A2">
        <w:tc>
          <w:tcPr>
            <w:tcW w:w="6345" w:type="dxa"/>
            <w:vMerge/>
          </w:tcPr>
          <w:p w:rsidR="00BA1BF0" w:rsidRPr="00A808DA" w:rsidRDefault="00BA1BF0" w:rsidP="000633A2">
            <w:pPr>
              <w:rPr>
                <w:sz w:val="24"/>
                <w:szCs w:val="24"/>
              </w:rPr>
            </w:pPr>
          </w:p>
        </w:tc>
        <w:tc>
          <w:tcPr>
            <w:tcW w:w="1134" w:type="dxa"/>
          </w:tcPr>
          <w:p w:rsidR="00BA1BF0" w:rsidRPr="00A808DA" w:rsidRDefault="00BA1BF0" w:rsidP="000633A2">
            <w:pPr>
              <w:rPr>
                <w:sz w:val="24"/>
                <w:szCs w:val="24"/>
              </w:rPr>
            </w:pPr>
            <w:r w:rsidRPr="00A808DA">
              <w:rPr>
                <w:sz w:val="24"/>
                <w:szCs w:val="24"/>
              </w:rPr>
              <w:t>2023</w:t>
            </w:r>
          </w:p>
        </w:tc>
        <w:tc>
          <w:tcPr>
            <w:tcW w:w="1134" w:type="dxa"/>
          </w:tcPr>
          <w:p w:rsidR="00BA1BF0" w:rsidRPr="00A808DA" w:rsidRDefault="00BA1BF0" w:rsidP="000633A2">
            <w:pPr>
              <w:rPr>
                <w:sz w:val="24"/>
                <w:szCs w:val="24"/>
              </w:rPr>
            </w:pPr>
            <w:r w:rsidRPr="00A808DA">
              <w:rPr>
                <w:sz w:val="24"/>
                <w:szCs w:val="24"/>
              </w:rPr>
              <w:t>2024</w:t>
            </w:r>
          </w:p>
        </w:tc>
        <w:tc>
          <w:tcPr>
            <w:tcW w:w="958" w:type="dxa"/>
          </w:tcPr>
          <w:p w:rsidR="00BA1BF0" w:rsidRPr="00A808DA" w:rsidRDefault="00BA1BF0" w:rsidP="000633A2">
            <w:pPr>
              <w:rPr>
                <w:sz w:val="24"/>
                <w:szCs w:val="24"/>
              </w:rPr>
            </w:pPr>
            <w:r w:rsidRPr="00A808DA">
              <w:rPr>
                <w:sz w:val="24"/>
                <w:szCs w:val="24"/>
              </w:rPr>
              <w:t>2025</w:t>
            </w:r>
          </w:p>
        </w:tc>
      </w:tr>
      <w:tr w:rsidR="00BA1BF0" w:rsidRPr="00A808DA" w:rsidTr="000633A2">
        <w:tc>
          <w:tcPr>
            <w:tcW w:w="6345" w:type="dxa"/>
          </w:tcPr>
          <w:p w:rsidR="00BA1BF0" w:rsidRPr="00A808DA" w:rsidRDefault="00BA1BF0" w:rsidP="000633A2">
            <w:pPr>
              <w:rPr>
                <w:sz w:val="24"/>
                <w:szCs w:val="24"/>
              </w:rPr>
            </w:pPr>
            <w:r w:rsidRPr="00A808DA">
              <w:rPr>
                <w:sz w:val="24"/>
                <w:szCs w:val="24"/>
              </w:rPr>
              <w:t xml:space="preserve">количество участников Программы                                                                </w:t>
            </w:r>
          </w:p>
        </w:tc>
        <w:tc>
          <w:tcPr>
            <w:tcW w:w="1134" w:type="dxa"/>
          </w:tcPr>
          <w:p w:rsidR="00BA1BF0" w:rsidRPr="00A808DA" w:rsidRDefault="00BA1BF0" w:rsidP="000633A2">
            <w:pPr>
              <w:rPr>
                <w:sz w:val="24"/>
                <w:szCs w:val="24"/>
              </w:rPr>
            </w:pPr>
            <w:r w:rsidRPr="00A808DA">
              <w:rPr>
                <w:sz w:val="24"/>
                <w:szCs w:val="24"/>
              </w:rPr>
              <w:t>110</w:t>
            </w:r>
          </w:p>
        </w:tc>
        <w:tc>
          <w:tcPr>
            <w:tcW w:w="1134" w:type="dxa"/>
          </w:tcPr>
          <w:p w:rsidR="00BA1BF0" w:rsidRPr="00A808DA" w:rsidRDefault="00BA1BF0" w:rsidP="000633A2">
            <w:pPr>
              <w:rPr>
                <w:sz w:val="24"/>
                <w:szCs w:val="24"/>
              </w:rPr>
            </w:pPr>
            <w:r w:rsidRPr="00A808DA">
              <w:rPr>
                <w:sz w:val="24"/>
                <w:szCs w:val="24"/>
              </w:rPr>
              <w:t>125</w:t>
            </w:r>
          </w:p>
        </w:tc>
        <w:tc>
          <w:tcPr>
            <w:tcW w:w="958" w:type="dxa"/>
          </w:tcPr>
          <w:p w:rsidR="00BA1BF0" w:rsidRPr="00A808DA" w:rsidRDefault="00BA1BF0" w:rsidP="000633A2">
            <w:pPr>
              <w:rPr>
                <w:sz w:val="24"/>
                <w:szCs w:val="24"/>
              </w:rPr>
            </w:pPr>
            <w:r w:rsidRPr="00A808DA">
              <w:rPr>
                <w:sz w:val="24"/>
                <w:szCs w:val="24"/>
              </w:rPr>
              <w:t>140</w:t>
            </w:r>
          </w:p>
        </w:tc>
      </w:tr>
      <w:tr w:rsidR="00BA1BF0" w:rsidRPr="00A808DA" w:rsidTr="000633A2">
        <w:tc>
          <w:tcPr>
            <w:tcW w:w="6345" w:type="dxa"/>
          </w:tcPr>
          <w:p w:rsidR="00BA1BF0" w:rsidRPr="00A808DA" w:rsidRDefault="00BA1BF0" w:rsidP="000633A2">
            <w:pPr>
              <w:rPr>
                <w:sz w:val="24"/>
                <w:szCs w:val="24"/>
              </w:rPr>
            </w:pPr>
            <w:r w:rsidRPr="00A808DA">
              <w:rPr>
                <w:sz w:val="24"/>
                <w:szCs w:val="24"/>
              </w:rPr>
              <w:lastRenderedPageBreak/>
              <w:t xml:space="preserve"> доля молодых семей </w:t>
            </w:r>
            <w:proofErr w:type="gramStart"/>
            <w:r w:rsidRPr="00A808DA">
              <w:rPr>
                <w:sz w:val="24"/>
                <w:szCs w:val="24"/>
              </w:rPr>
              <w:t>-у</w:t>
            </w:r>
            <w:proofErr w:type="gramEnd"/>
            <w:r w:rsidRPr="00A808DA">
              <w:rPr>
                <w:sz w:val="24"/>
                <w:szCs w:val="24"/>
              </w:rPr>
              <w:t>частников Программы, улучшивших жилищные условия  (в том числе с использованием ипотечных жилищных кредитов и займов)</w:t>
            </w:r>
          </w:p>
        </w:tc>
        <w:tc>
          <w:tcPr>
            <w:tcW w:w="1134" w:type="dxa"/>
          </w:tcPr>
          <w:p w:rsidR="00BA1BF0" w:rsidRPr="00A808DA" w:rsidRDefault="00BA1BF0" w:rsidP="000633A2">
            <w:pPr>
              <w:rPr>
                <w:sz w:val="24"/>
                <w:szCs w:val="24"/>
              </w:rPr>
            </w:pPr>
            <w:r w:rsidRPr="00A808DA">
              <w:rPr>
                <w:sz w:val="24"/>
                <w:szCs w:val="24"/>
              </w:rPr>
              <w:t>6(4%)</w:t>
            </w:r>
          </w:p>
        </w:tc>
        <w:tc>
          <w:tcPr>
            <w:tcW w:w="1134" w:type="dxa"/>
          </w:tcPr>
          <w:p w:rsidR="00BA1BF0" w:rsidRPr="00A808DA" w:rsidRDefault="00BA1BF0" w:rsidP="000633A2">
            <w:pPr>
              <w:rPr>
                <w:sz w:val="24"/>
                <w:szCs w:val="24"/>
              </w:rPr>
            </w:pPr>
            <w:r w:rsidRPr="00A808DA">
              <w:rPr>
                <w:sz w:val="24"/>
                <w:szCs w:val="24"/>
              </w:rPr>
              <w:t>7(5%)</w:t>
            </w:r>
          </w:p>
        </w:tc>
        <w:tc>
          <w:tcPr>
            <w:tcW w:w="958" w:type="dxa"/>
          </w:tcPr>
          <w:p w:rsidR="00BA1BF0" w:rsidRPr="00A808DA" w:rsidRDefault="00BA1BF0" w:rsidP="000633A2">
            <w:pPr>
              <w:rPr>
                <w:sz w:val="24"/>
                <w:szCs w:val="24"/>
              </w:rPr>
            </w:pPr>
            <w:r w:rsidRPr="00A808DA">
              <w:rPr>
                <w:sz w:val="24"/>
                <w:szCs w:val="24"/>
              </w:rPr>
              <w:t>8(5%)</w:t>
            </w:r>
          </w:p>
        </w:tc>
      </w:tr>
    </w:tbl>
    <w:p w:rsidR="00BA1BF0" w:rsidRPr="00A808DA" w:rsidRDefault="00BA1BF0" w:rsidP="00BA1BF0">
      <w:pPr>
        <w:rPr>
          <w:rFonts w:ascii="Times New Roman" w:hAnsi="Times New Roman" w:cs="Times New Roman"/>
          <w:sz w:val="24"/>
          <w:szCs w:val="24"/>
        </w:rPr>
      </w:pP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xml:space="preserve">     Эффективность реализации Программы и использования бюджетных средств будет обеспечена за счет:</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исключения возможностей нецелевого использования бюджетных средств;</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прозрачности использования бюджетных средств;</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-государственного регулирования порядка расчета размера и предоставления социальных выплат;</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адресного предоставления бюджетных средств;</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использования молодыми семьями собственных и привлечения кредитных и заемных сре</w:t>
      </w:r>
      <w:proofErr w:type="gramStart"/>
      <w:r w:rsidRPr="00A808DA">
        <w:rPr>
          <w:rFonts w:ascii="Times New Roman" w:hAnsi="Times New Roman" w:cs="Times New Roman"/>
          <w:sz w:val="24"/>
          <w:szCs w:val="24"/>
        </w:rPr>
        <w:t>дств дл</w:t>
      </w:r>
      <w:proofErr w:type="gramEnd"/>
      <w:r w:rsidRPr="00A808DA">
        <w:rPr>
          <w:rFonts w:ascii="Times New Roman" w:hAnsi="Times New Roman" w:cs="Times New Roman"/>
          <w:sz w:val="24"/>
          <w:szCs w:val="24"/>
        </w:rPr>
        <w:t>я приобретения жилого помещения или строительства жилого дома.</w:t>
      </w:r>
    </w:p>
    <w:p w:rsidR="00BA1BF0" w:rsidRPr="00A808DA" w:rsidRDefault="00BC2835" w:rsidP="00BA1BF0">
      <w:pPr>
        <w:jc w:val="both"/>
        <w:rPr>
          <w:rFonts w:ascii="Times New Roman" w:hAnsi="Times New Roman" w:cs="Times New Roman"/>
          <w:sz w:val="24"/>
          <w:szCs w:val="24"/>
        </w:rPr>
      </w:pPr>
      <w:r>
        <w:rPr>
          <w:rFonts w:ascii="Times New Roman" w:hAnsi="Times New Roman" w:cs="Times New Roman"/>
          <w:sz w:val="24"/>
          <w:szCs w:val="24"/>
        </w:rPr>
        <w:t xml:space="preserve">      </w:t>
      </w:r>
      <w:r w:rsidR="00BA1BF0" w:rsidRPr="00A808DA">
        <w:rPr>
          <w:rFonts w:ascii="Times New Roman" w:hAnsi="Times New Roman" w:cs="Times New Roman"/>
          <w:sz w:val="24"/>
          <w:szCs w:val="24"/>
        </w:rPr>
        <w:t>Успешное выполнение мероприятий Программы позволит в 2023-2025 годах обеспечить жильем молодых семей, нуждающихся в решении жилищной проблемы, а также позволит:</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увеличить платежеспособный спрос на жилье молодыми семьями;</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привлечь в жилищную сферу дополнительные финансовые средства банков и других организаций, предоставляющих кредиты или займы для приобретения жилого помещения или строительства жилого дома, в том числе ипотечные жилищные кредиты, а также собственные средства граждан;</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развить систему ипотечного жилого кредитования;</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формировать активную жизненную позицию молодежи;</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укрепить семейные отношения и снизить социальную напряженность в обществе;</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создать систему оказания муниципальной поддержки при решении жилищной проблемы молодых семей;</w:t>
      </w:r>
    </w:p>
    <w:p w:rsidR="00BA1BF0" w:rsidRPr="00A808DA" w:rsidRDefault="00BA1BF0" w:rsidP="00BA1BF0">
      <w:pPr>
        <w:jc w:val="both"/>
        <w:rPr>
          <w:rFonts w:ascii="Times New Roman" w:hAnsi="Times New Roman" w:cs="Times New Roman"/>
          <w:sz w:val="24"/>
          <w:szCs w:val="24"/>
        </w:rPr>
      </w:pPr>
      <w:r w:rsidRPr="00A808DA">
        <w:rPr>
          <w:rFonts w:ascii="Times New Roman" w:hAnsi="Times New Roman" w:cs="Times New Roman"/>
          <w:sz w:val="24"/>
          <w:szCs w:val="24"/>
        </w:rPr>
        <w:t>- создать условия для улучшения демографической ситуации в районе.</w:t>
      </w:r>
    </w:p>
    <w:p w:rsidR="00DA7E95" w:rsidRDefault="00DA7E95" w:rsidP="00E12028">
      <w:pPr>
        <w:spacing w:after="0" w:line="240" w:lineRule="auto"/>
        <w:rPr>
          <w:rFonts w:ascii="Times New Roman" w:hAnsi="Times New Roman" w:cs="Times New Roman"/>
          <w:b/>
          <w:sz w:val="26"/>
          <w:szCs w:val="26"/>
        </w:rPr>
      </w:pPr>
    </w:p>
    <w:p w:rsidR="00DA7E95" w:rsidRDefault="00DA7E95" w:rsidP="00E12028">
      <w:pPr>
        <w:spacing w:after="0" w:line="240" w:lineRule="auto"/>
        <w:rPr>
          <w:rFonts w:ascii="Times New Roman" w:hAnsi="Times New Roman" w:cs="Times New Roman"/>
          <w:b/>
          <w:sz w:val="26"/>
          <w:szCs w:val="26"/>
        </w:rPr>
      </w:pPr>
    </w:p>
    <w:p w:rsidR="00DA7E95" w:rsidRDefault="00DA7E95" w:rsidP="00E12028">
      <w:pPr>
        <w:spacing w:after="0" w:line="240" w:lineRule="auto"/>
        <w:rPr>
          <w:rFonts w:ascii="Times New Roman" w:hAnsi="Times New Roman" w:cs="Times New Roman"/>
          <w:b/>
          <w:sz w:val="26"/>
          <w:szCs w:val="26"/>
        </w:rPr>
      </w:pPr>
    </w:p>
    <w:p w:rsidR="008B1079" w:rsidRDefault="008B1079" w:rsidP="008B1079">
      <w:pPr>
        <w:spacing w:line="240" w:lineRule="auto"/>
        <w:contextualSpacing/>
        <w:rPr>
          <w:rFonts w:ascii="Times New Roman" w:hAnsi="Times New Roman" w:cs="Times New Roman"/>
          <w:b/>
          <w:sz w:val="26"/>
          <w:szCs w:val="26"/>
        </w:rPr>
      </w:pPr>
    </w:p>
    <w:p w:rsidR="008B1079" w:rsidRDefault="008B1079" w:rsidP="008B1079">
      <w:pPr>
        <w:spacing w:line="240" w:lineRule="auto"/>
        <w:contextualSpacing/>
        <w:rPr>
          <w:rFonts w:ascii="Times New Roman" w:hAnsi="Times New Roman" w:cs="Times New Roman"/>
          <w:b/>
          <w:sz w:val="26"/>
          <w:szCs w:val="26"/>
        </w:rPr>
      </w:pPr>
    </w:p>
    <w:p w:rsidR="008B1079" w:rsidRDefault="008B1079" w:rsidP="008B1079">
      <w:pPr>
        <w:spacing w:line="240" w:lineRule="auto"/>
        <w:contextualSpacing/>
        <w:rPr>
          <w:rFonts w:ascii="Times New Roman" w:hAnsi="Times New Roman" w:cs="Times New Roman"/>
          <w:b/>
          <w:sz w:val="26"/>
          <w:szCs w:val="26"/>
        </w:rPr>
      </w:pPr>
    </w:p>
    <w:p w:rsidR="008B1079" w:rsidRDefault="008B1079" w:rsidP="008B1079">
      <w:pPr>
        <w:spacing w:line="240" w:lineRule="auto"/>
        <w:contextualSpacing/>
        <w:rPr>
          <w:rFonts w:ascii="Times New Roman" w:hAnsi="Times New Roman" w:cs="Times New Roman"/>
          <w:b/>
          <w:sz w:val="26"/>
          <w:szCs w:val="26"/>
        </w:rPr>
      </w:pPr>
    </w:p>
    <w:p w:rsidR="008B1079" w:rsidRDefault="008B1079" w:rsidP="008B1079">
      <w:pPr>
        <w:spacing w:line="240" w:lineRule="auto"/>
        <w:contextualSpacing/>
        <w:rPr>
          <w:rFonts w:ascii="Times New Roman" w:hAnsi="Times New Roman" w:cs="Times New Roman"/>
          <w:b/>
          <w:sz w:val="26"/>
          <w:szCs w:val="26"/>
        </w:rPr>
      </w:pPr>
    </w:p>
    <w:p w:rsidR="008B1079" w:rsidRDefault="008B1079" w:rsidP="008B1079">
      <w:pPr>
        <w:spacing w:line="240" w:lineRule="auto"/>
        <w:contextualSpacing/>
        <w:rPr>
          <w:rFonts w:ascii="Times New Roman" w:hAnsi="Times New Roman" w:cs="Times New Roman"/>
          <w:b/>
          <w:sz w:val="26"/>
          <w:szCs w:val="26"/>
        </w:rPr>
      </w:pPr>
    </w:p>
    <w:p w:rsidR="008B1079" w:rsidRDefault="008B1079" w:rsidP="008B1079">
      <w:pPr>
        <w:spacing w:line="240" w:lineRule="auto"/>
        <w:contextualSpacing/>
        <w:rPr>
          <w:rFonts w:ascii="Times New Roman" w:hAnsi="Times New Roman" w:cs="Times New Roman"/>
          <w:b/>
          <w:sz w:val="26"/>
          <w:szCs w:val="26"/>
        </w:rPr>
      </w:pPr>
    </w:p>
    <w:p w:rsidR="008B1079" w:rsidRDefault="008B1079" w:rsidP="008B1079">
      <w:pPr>
        <w:spacing w:line="240" w:lineRule="auto"/>
        <w:contextualSpacing/>
        <w:rPr>
          <w:rFonts w:ascii="Times New Roman" w:hAnsi="Times New Roman" w:cs="Times New Roman"/>
          <w:b/>
          <w:sz w:val="26"/>
          <w:szCs w:val="26"/>
        </w:rPr>
      </w:pPr>
    </w:p>
    <w:sectPr w:rsidR="008B1079" w:rsidSect="00EB696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55F1"/>
    <w:rsid w:val="000E7075"/>
    <w:rsid w:val="001011F0"/>
    <w:rsid w:val="00191059"/>
    <w:rsid w:val="001B308D"/>
    <w:rsid w:val="002452DC"/>
    <w:rsid w:val="002D1973"/>
    <w:rsid w:val="00303B54"/>
    <w:rsid w:val="003041D0"/>
    <w:rsid w:val="00415019"/>
    <w:rsid w:val="004375F3"/>
    <w:rsid w:val="004555F1"/>
    <w:rsid w:val="00460E95"/>
    <w:rsid w:val="004A370D"/>
    <w:rsid w:val="004F7C99"/>
    <w:rsid w:val="00567729"/>
    <w:rsid w:val="0057168A"/>
    <w:rsid w:val="005F34F1"/>
    <w:rsid w:val="00652736"/>
    <w:rsid w:val="00675F6D"/>
    <w:rsid w:val="006B2FC7"/>
    <w:rsid w:val="006D4C9C"/>
    <w:rsid w:val="00710257"/>
    <w:rsid w:val="007274AB"/>
    <w:rsid w:val="00741B6B"/>
    <w:rsid w:val="00763B03"/>
    <w:rsid w:val="007D099F"/>
    <w:rsid w:val="00870BE9"/>
    <w:rsid w:val="008B1079"/>
    <w:rsid w:val="008E1092"/>
    <w:rsid w:val="009343C1"/>
    <w:rsid w:val="009B55C1"/>
    <w:rsid w:val="009D4CFB"/>
    <w:rsid w:val="00A15883"/>
    <w:rsid w:val="00B7427D"/>
    <w:rsid w:val="00B9276D"/>
    <w:rsid w:val="00BA1BF0"/>
    <w:rsid w:val="00BC2835"/>
    <w:rsid w:val="00CC4601"/>
    <w:rsid w:val="00CE787F"/>
    <w:rsid w:val="00DA7E95"/>
    <w:rsid w:val="00E10667"/>
    <w:rsid w:val="00E12028"/>
    <w:rsid w:val="00EA6E77"/>
    <w:rsid w:val="00EB696F"/>
    <w:rsid w:val="00EE1144"/>
    <w:rsid w:val="00EF0FDE"/>
    <w:rsid w:val="00F10ED7"/>
    <w:rsid w:val="00F52803"/>
    <w:rsid w:val="00F72F6C"/>
    <w:rsid w:val="00F76175"/>
    <w:rsid w:val="00FD0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54"/>
  </w:style>
  <w:style w:type="paragraph" w:styleId="1">
    <w:name w:val="heading 1"/>
    <w:basedOn w:val="a"/>
    <w:next w:val="a"/>
    <w:link w:val="10"/>
    <w:uiPriority w:val="99"/>
    <w:qFormat/>
    <w:rsid w:val="004555F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5F1"/>
    <w:rPr>
      <w:rFonts w:ascii="Times New Roman" w:eastAsia="Times New Roman" w:hAnsi="Times New Roman" w:cs="Times New Roman"/>
      <w:sz w:val="28"/>
      <w:szCs w:val="20"/>
    </w:rPr>
  </w:style>
  <w:style w:type="character" w:styleId="a3">
    <w:name w:val="Hyperlink"/>
    <w:basedOn w:val="a0"/>
    <w:uiPriority w:val="99"/>
    <w:semiHidden/>
    <w:unhideWhenUsed/>
    <w:rsid w:val="004555F1"/>
    <w:rPr>
      <w:color w:val="0000FF"/>
      <w:u w:val="single"/>
    </w:rPr>
  </w:style>
  <w:style w:type="paragraph" w:styleId="a4">
    <w:name w:val="Title"/>
    <w:basedOn w:val="a"/>
    <w:link w:val="a5"/>
    <w:qFormat/>
    <w:rsid w:val="004555F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5">
    <w:name w:val="Название Знак"/>
    <w:basedOn w:val="a0"/>
    <w:link w:val="a4"/>
    <w:rsid w:val="004555F1"/>
    <w:rPr>
      <w:rFonts w:ascii="Times New Roman" w:eastAsia="Times New Roman" w:hAnsi="Times New Roman" w:cs="Times New Roman"/>
      <w:b/>
      <w:bCs/>
      <w:color w:val="434343"/>
      <w:spacing w:val="7"/>
      <w:sz w:val="28"/>
      <w:szCs w:val="27"/>
      <w:shd w:val="clear" w:color="auto" w:fill="FFFFFF"/>
    </w:rPr>
  </w:style>
  <w:style w:type="character" w:customStyle="1" w:styleId="a6">
    <w:name w:val="Без интервала Знак"/>
    <w:basedOn w:val="a0"/>
    <w:link w:val="a7"/>
    <w:uiPriority w:val="1"/>
    <w:locked/>
    <w:rsid w:val="004555F1"/>
    <w:rPr>
      <w:rFonts w:ascii="Times New Roman" w:eastAsia="Times New Roman" w:hAnsi="Times New Roman" w:cs="Times New Roman"/>
      <w:sz w:val="28"/>
      <w:szCs w:val="24"/>
    </w:rPr>
  </w:style>
  <w:style w:type="paragraph" w:styleId="a7">
    <w:name w:val="No Spacing"/>
    <w:link w:val="a6"/>
    <w:uiPriority w:val="1"/>
    <w:qFormat/>
    <w:rsid w:val="004555F1"/>
    <w:pPr>
      <w:widowControl w:val="0"/>
      <w:spacing w:after="0" w:line="240" w:lineRule="auto"/>
      <w:ind w:firstLine="709"/>
      <w:jc w:val="both"/>
    </w:pPr>
    <w:rPr>
      <w:rFonts w:ascii="Times New Roman" w:eastAsia="Times New Roman" w:hAnsi="Times New Roman" w:cs="Times New Roman"/>
      <w:sz w:val="28"/>
      <w:szCs w:val="24"/>
    </w:rPr>
  </w:style>
  <w:style w:type="paragraph" w:styleId="a8">
    <w:name w:val="List Paragraph"/>
    <w:basedOn w:val="a"/>
    <w:uiPriority w:val="34"/>
    <w:qFormat/>
    <w:rsid w:val="004555F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customStyle="1" w:styleId="ConsNonformat">
    <w:name w:val="ConsNonformat"/>
    <w:rsid w:val="004555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uiPriority w:val="99"/>
    <w:rsid w:val="004555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9">
    <w:name w:val="Table Grid"/>
    <w:basedOn w:val="a1"/>
    <w:uiPriority w:val="99"/>
    <w:rsid w:val="00455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4555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55F1"/>
    <w:rPr>
      <w:rFonts w:ascii="Tahoma" w:hAnsi="Tahoma" w:cs="Tahoma"/>
      <w:sz w:val="16"/>
      <w:szCs w:val="16"/>
    </w:rPr>
  </w:style>
  <w:style w:type="paragraph" w:styleId="ac">
    <w:name w:val="Body Text"/>
    <w:basedOn w:val="a"/>
    <w:link w:val="ad"/>
    <w:rsid w:val="00F72F6C"/>
    <w:pPr>
      <w:suppressAutoHyphens/>
      <w:spacing w:after="120" w:line="240"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F72F6C"/>
    <w:rPr>
      <w:rFonts w:ascii="Times New Roman" w:eastAsia="Times New Roman" w:hAnsi="Times New Roman" w:cs="Times New Roman"/>
      <w:sz w:val="24"/>
      <w:szCs w:val="24"/>
      <w:lang w:eastAsia="zh-CN"/>
    </w:rPr>
  </w:style>
  <w:style w:type="paragraph" w:customStyle="1" w:styleId="ConsPlusNormal">
    <w:name w:val="ConsPlusNormal"/>
    <w:rsid w:val="00BA1B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BA1BF0"/>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368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3053-1942-4833-B91E-566D00F8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3485</Words>
  <Characters>19866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Yrist2</cp:lastModifiedBy>
  <cp:revision>9</cp:revision>
  <cp:lastPrinted>2022-06-09T05:52:00Z</cp:lastPrinted>
  <dcterms:created xsi:type="dcterms:W3CDTF">2022-12-13T05:02:00Z</dcterms:created>
  <dcterms:modified xsi:type="dcterms:W3CDTF">2022-12-16T07:59:00Z</dcterms:modified>
</cp:coreProperties>
</file>