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EE" w:rsidRPr="008A46EE" w:rsidRDefault="008A46EE" w:rsidP="008A46E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8A46EE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8A46EE" w:rsidRPr="008A46EE" w:rsidRDefault="008A46EE" w:rsidP="008A46E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A46EE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8A46EE" w:rsidRPr="008A46EE" w:rsidRDefault="008A46EE" w:rsidP="008A46E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A46EE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8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EE" w:rsidRPr="008A46EE" w:rsidRDefault="008A46EE" w:rsidP="008A46E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8A46EE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8A46EE" w:rsidRPr="008A46EE" w:rsidRDefault="008A46EE" w:rsidP="008A46E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8A46EE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8A46EE" w:rsidRPr="008A46EE" w:rsidRDefault="008A46EE" w:rsidP="008A46EE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A46EE" w:rsidRPr="008A46EE" w:rsidRDefault="008A46EE" w:rsidP="008A46E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A46EE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A46EE" w:rsidRPr="008A46EE" w:rsidRDefault="008A46EE" w:rsidP="008A46EE">
      <w:pPr>
        <w:spacing w:line="360" w:lineRule="auto"/>
        <w:ind w:right="424"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spacing w:line="360" w:lineRule="auto"/>
        <w:ind w:left="-426" w:right="424"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8A46EE">
        <w:rPr>
          <w:rFonts w:ascii="Times New Roman" w:hAnsi="Times New Roman"/>
          <w:bCs/>
          <w:kern w:val="28"/>
          <w:sz w:val="26"/>
          <w:szCs w:val="26"/>
        </w:rPr>
        <w:t>«02» декабря 2022 г. № 692</w:t>
      </w:r>
    </w:p>
    <w:p w:rsidR="008A46EE" w:rsidRPr="008A46EE" w:rsidRDefault="008A46EE" w:rsidP="008A46EE">
      <w:pPr>
        <w:ind w:right="425" w:firstLine="0"/>
        <w:contextualSpacing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8A46EE">
        <w:rPr>
          <w:rFonts w:ascii="Times New Roman" w:hAnsi="Times New Roman"/>
          <w:b/>
          <w:bCs/>
          <w:kern w:val="28"/>
          <w:sz w:val="26"/>
          <w:szCs w:val="26"/>
        </w:rPr>
        <w:t>Об утверждении муниципальной программы «Определение сети автомобильных дорог общего пользования местного значения в границах Бабынинского района на 2023-2027 годы»</w:t>
      </w:r>
    </w:p>
    <w:p w:rsidR="008A46EE" w:rsidRPr="008A46EE" w:rsidRDefault="008A46EE" w:rsidP="008A46EE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bookmarkStart w:id="6" w:name="_GoBack"/>
      <w:bookmarkEnd w:id="6"/>
    </w:p>
    <w:p w:rsidR="008A46EE" w:rsidRPr="008A46EE" w:rsidRDefault="008A46EE" w:rsidP="008A46EE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8A46EE">
        <w:rPr>
          <w:rFonts w:ascii="Times New Roman" w:hAnsi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13.07.2015 №218-ФЗ «О государственной регистрации недвижимости», постановлением администрации МР «Бабынинский район» от 02.08.2013 № 756 «Об утверждении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proofErr w:type="gramStart"/>
        <w:r w:rsidRPr="008A46EE">
          <w:rPr>
            <w:rFonts w:ascii="Times New Roman" w:hAnsi="Times New Roman"/>
            <w:sz w:val="26"/>
            <w:szCs w:val="26"/>
          </w:rPr>
          <w:t>Порядк</w:t>
        </w:r>
      </w:hyperlink>
      <w:r w:rsidRPr="008A46EE">
        <w:rPr>
          <w:rFonts w:ascii="Times New Roman" w:hAnsi="Times New Roman"/>
          <w:sz w:val="26"/>
          <w:szCs w:val="26"/>
        </w:rPr>
        <w:t>а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 принятия решений о разработке муниципальных программ МР «Бабынинский район», их формирования и реализации и проведения оценки эффективности реализации муниципальных программ МР «Бабынинский район»,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A46EE">
        <w:rPr>
          <w:rFonts w:ascii="Times New Roman" w:hAnsi="Times New Roman"/>
          <w:b/>
          <w:sz w:val="26"/>
          <w:szCs w:val="26"/>
        </w:rPr>
        <w:t>ПОСТАНОВЛЯЕТ: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right="34"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color w:val="000000"/>
          <w:sz w:val="26"/>
          <w:szCs w:val="26"/>
        </w:rPr>
        <w:t>1.</w:t>
      </w:r>
      <w:r w:rsidRPr="008A46EE">
        <w:rPr>
          <w:rFonts w:ascii="Times New Roman" w:hAnsi="Times New Roman"/>
          <w:sz w:val="26"/>
          <w:szCs w:val="26"/>
        </w:rPr>
        <w:t xml:space="preserve"> Утвердить муниципальную программу «Определение сети автомобильных дорог общего пользования местного значения в границах Бабынинского района на 2023-2027 годы».</w:t>
      </w:r>
    </w:p>
    <w:p w:rsidR="008A46EE" w:rsidRPr="008A46EE" w:rsidRDefault="008A46EE" w:rsidP="008A46EE">
      <w:pPr>
        <w:ind w:right="34"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A46E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МР «Бабынинский район» А.В.Томашова.</w:t>
      </w:r>
    </w:p>
    <w:p w:rsidR="008A46EE" w:rsidRPr="008A46EE" w:rsidRDefault="008A46EE" w:rsidP="008A46EE">
      <w:pPr>
        <w:ind w:right="34"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8A46EE" w:rsidRPr="008A46EE" w:rsidRDefault="008A46EE" w:rsidP="008A46EE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 xml:space="preserve">Глава администрации </w:t>
      </w:r>
      <w:r w:rsidRPr="008A46EE">
        <w:rPr>
          <w:rFonts w:ascii="Times New Roman" w:hAnsi="Times New Roman"/>
          <w:sz w:val="26"/>
          <w:szCs w:val="26"/>
        </w:rPr>
        <w:tab/>
        <w:t xml:space="preserve">В.В. </w:t>
      </w:r>
      <w:proofErr w:type="spellStart"/>
      <w:r w:rsidRPr="008A46EE">
        <w:rPr>
          <w:rFonts w:ascii="Times New Roman" w:hAnsi="Times New Roman"/>
          <w:sz w:val="26"/>
          <w:szCs w:val="26"/>
        </w:rPr>
        <w:t>Яничев</w:t>
      </w:r>
      <w:proofErr w:type="spellEnd"/>
    </w:p>
    <w:p w:rsidR="008A46EE" w:rsidRPr="008A46EE" w:rsidRDefault="008A46EE" w:rsidP="008A46EE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tabs>
          <w:tab w:val="left" w:pos="7608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8A46EE">
        <w:rPr>
          <w:rFonts w:ascii="Times New Roman" w:hAnsi="Times New Roman"/>
          <w:b/>
          <w:bCs/>
          <w:kern w:val="28"/>
          <w:sz w:val="26"/>
          <w:szCs w:val="26"/>
        </w:rPr>
        <w:t>Приложение № 1</w:t>
      </w:r>
    </w:p>
    <w:p w:rsidR="008A46EE" w:rsidRPr="008A46EE" w:rsidRDefault="008A46EE" w:rsidP="008A46EE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8A46EE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администрации</w:t>
      </w:r>
    </w:p>
    <w:p w:rsidR="008A46EE" w:rsidRPr="008A46EE" w:rsidRDefault="008A46EE" w:rsidP="008A46EE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8A46EE">
        <w:rPr>
          <w:rFonts w:ascii="Times New Roman" w:hAnsi="Times New Roman"/>
          <w:b/>
          <w:bCs/>
          <w:kern w:val="28"/>
          <w:sz w:val="26"/>
          <w:szCs w:val="26"/>
        </w:rPr>
        <w:t xml:space="preserve"> МР «Бабынинский район»</w:t>
      </w:r>
    </w:p>
    <w:p w:rsidR="008A46EE" w:rsidRPr="008A46EE" w:rsidRDefault="008A46EE" w:rsidP="008A46EE">
      <w:pPr>
        <w:pStyle w:val="2"/>
        <w:spacing w:after="0" w:line="240" w:lineRule="auto"/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8A46EE">
        <w:rPr>
          <w:rFonts w:ascii="Times New Roman" w:hAnsi="Times New Roman"/>
          <w:b/>
          <w:bCs/>
          <w:kern w:val="28"/>
          <w:sz w:val="26"/>
          <w:szCs w:val="26"/>
        </w:rPr>
        <w:t xml:space="preserve"> от 02 декабря 2022 г. № 692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bCs/>
          <w:sz w:val="26"/>
          <w:szCs w:val="26"/>
        </w:rPr>
      </w:pPr>
      <w:r w:rsidRPr="008A46EE">
        <w:rPr>
          <w:rFonts w:ascii="Times New Roman" w:hAnsi="Times New Roman"/>
          <w:bCs/>
          <w:sz w:val="26"/>
          <w:szCs w:val="26"/>
        </w:rPr>
        <w:t>МУНИЦИПАЛЬНАЯ ПРОГРАММА</w:t>
      </w:r>
    </w:p>
    <w:p w:rsidR="008A46EE" w:rsidRPr="008A46EE" w:rsidRDefault="008A46EE" w:rsidP="008A46EE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«Определение сети автомобильных дорог общего пользования местного значения в границах Бабынинского района на 2023-2027 годы»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1.Паспорт программы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559"/>
        <w:gridCol w:w="3685"/>
        <w:gridCol w:w="1702"/>
        <w:gridCol w:w="567"/>
      </w:tblGrid>
      <w:tr w:rsidR="008A46EE" w:rsidRPr="008A46EE" w:rsidTr="00CB1281">
        <w:trPr>
          <w:trHeight w:val="1288"/>
        </w:trPr>
        <w:tc>
          <w:tcPr>
            <w:tcW w:w="1951" w:type="dxa"/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i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«Определение сети автомобильных дорог общего пользования местного значения в границах Бабынинского района на 2023-2027 годы»</w:t>
            </w: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Дата принятия решения о разработке программы (наименование и номер соответствующего правового акта)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Распоряжение администрации «О разработке муниципальной программы «Определение сети автомобильных дорог общего пользования местного значения в границах Бабынинского района на 2023-2027 годы» от 12.10.2022 г. №475-р</w:t>
            </w: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Заказчик программы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Администрация МР «Бабынинский район»</w:t>
            </w: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Исполнитель – координатор программы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по управлению муниципальным имуществом администрации МР "Бабынинский район"; отдел жилищно-коммунального хозяйства администрации МР «Бабынинский район»</w:t>
            </w: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Разработчик программы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по управлению муниципальным имуществом администрации МР "Бабынинский район"; отдел жилищно-коммунального хозяйства администрации МР «Бабынинский район»</w:t>
            </w: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Исполнители программы 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Отдел по управлению муниципальным имуществом администрации МР «Бабынинский район»; Отдел жилищно-коммунального хозяйства администрации МР «Бабынинский район»; кадастровые инженеры, организации, имеющие право в соответствии с действующим законодательством выполнять работы, предусмотренные мероприятиями программы </w:t>
            </w: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Цели и задачи программы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 Выполнение кадастровых работ по земельным участкам автодорог и искусственных сооружений на них;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 Постановка земельных участков на государственный кадастровый учет;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3. Проведение технической инвентаризации автомобильных дорог и искусственных сооружений на них с постановкой на государственный кадастровый учет и изготовлением </w:t>
            </w: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технических планов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4. Государственная регистрация права муниципальной собственности на объекты недвижимости – автомобильные дороги, искусственные сооружения, земельные участки;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5. Инвентаризация и паспортизация автомобильных дорог местного значения;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6. Ведение реестра дорог местного значения;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7. Повышение уровня содержания и ремонта </w:t>
            </w:r>
            <w:proofErr w:type="gramStart"/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сети</w:t>
            </w:r>
            <w:proofErr w:type="gramEnd"/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 </w:t>
            </w:r>
          </w:p>
        </w:tc>
      </w:tr>
      <w:tr w:rsidR="008A46EE" w:rsidRPr="008A46EE" w:rsidTr="00CB1281">
        <w:trPr>
          <w:trHeight w:val="897"/>
        </w:trPr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Основные целевые индикаторы программы</w:t>
            </w:r>
          </w:p>
        </w:tc>
        <w:tc>
          <w:tcPr>
            <w:tcW w:w="6946" w:type="dxa"/>
            <w:gridSpan w:val="3"/>
            <w:tcBorders>
              <w:right w:val="nil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результате реализации программы будет обеспечено: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- защита муниципальной собственности на объекты 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транспортной инфраструктуры;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 улучшения по круглогодичному содержанию и ремонту автомобильных дорог между населенными пунктами в границах Бабынинского района за счет средств местного бюджета и средств дорожного фонда.</w:t>
            </w:r>
          </w:p>
        </w:tc>
        <w:tc>
          <w:tcPr>
            <w:tcW w:w="567" w:type="dxa"/>
            <w:tcBorders>
              <w:left w:val="nil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2023-2027 годы, в один этап</w:t>
            </w: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Перечень подпрограмм (при их наличии)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</w:t>
            </w:r>
          </w:p>
        </w:tc>
      </w:tr>
      <w:tr w:rsidR="008A46EE" w:rsidRPr="008A46EE" w:rsidTr="00CB1281">
        <w:trPr>
          <w:trHeight w:val="359"/>
        </w:trPr>
        <w:tc>
          <w:tcPr>
            <w:tcW w:w="1951" w:type="dxa"/>
            <w:vMerge w:val="restart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Год </w:t>
            </w:r>
          </w:p>
        </w:tc>
        <w:tc>
          <w:tcPr>
            <w:tcW w:w="5954" w:type="dxa"/>
            <w:gridSpan w:val="3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Источники и объемы финансирования, тыс. руб.</w:t>
            </w:r>
          </w:p>
        </w:tc>
      </w:tr>
      <w:tr w:rsidR="008A46EE" w:rsidRPr="008A46EE" w:rsidTr="00CB1281">
        <w:trPr>
          <w:trHeight w:val="800"/>
        </w:trPr>
        <w:tc>
          <w:tcPr>
            <w:tcW w:w="1951" w:type="dxa"/>
            <w:vMerge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685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Местный бюджет и Дорожный фонд</w:t>
            </w:r>
          </w:p>
        </w:tc>
        <w:tc>
          <w:tcPr>
            <w:tcW w:w="2269" w:type="dxa"/>
            <w:gridSpan w:val="2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Всего </w:t>
            </w:r>
          </w:p>
        </w:tc>
      </w:tr>
      <w:tr w:rsidR="008A46EE" w:rsidRPr="008A46EE" w:rsidTr="00CB1281">
        <w:trPr>
          <w:trHeight w:val="263"/>
        </w:trPr>
        <w:tc>
          <w:tcPr>
            <w:tcW w:w="1951" w:type="dxa"/>
            <w:vMerge w:val="restart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2023</w:t>
            </w:r>
          </w:p>
        </w:tc>
        <w:tc>
          <w:tcPr>
            <w:tcW w:w="3685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1046,5</w:t>
            </w:r>
          </w:p>
        </w:tc>
        <w:tc>
          <w:tcPr>
            <w:tcW w:w="2269" w:type="dxa"/>
            <w:gridSpan w:val="2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1046,5</w:t>
            </w:r>
          </w:p>
        </w:tc>
      </w:tr>
      <w:tr w:rsidR="008A46EE" w:rsidRPr="008A46EE" w:rsidTr="00CB1281">
        <w:trPr>
          <w:trHeight w:val="238"/>
        </w:trPr>
        <w:tc>
          <w:tcPr>
            <w:tcW w:w="1951" w:type="dxa"/>
            <w:vMerge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2024</w:t>
            </w:r>
          </w:p>
        </w:tc>
        <w:tc>
          <w:tcPr>
            <w:tcW w:w="3685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863,3</w:t>
            </w:r>
          </w:p>
        </w:tc>
        <w:tc>
          <w:tcPr>
            <w:tcW w:w="2269" w:type="dxa"/>
            <w:gridSpan w:val="2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863,3</w:t>
            </w:r>
          </w:p>
        </w:tc>
      </w:tr>
      <w:tr w:rsidR="008A46EE" w:rsidRPr="008A46EE" w:rsidTr="00CB1281">
        <w:trPr>
          <w:trHeight w:val="357"/>
        </w:trPr>
        <w:tc>
          <w:tcPr>
            <w:tcW w:w="1951" w:type="dxa"/>
            <w:vMerge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1009,0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1009,0</w:t>
            </w:r>
          </w:p>
        </w:tc>
      </w:tr>
      <w:tr w:rsidR="008A46EE" w:rsidRPr="008A46EE" w:rsidTr="00CB1281">
        <w:trPr>
          <w:trHeight w:val="126"/>
        </w:trPr>
        <w:tc>
          <w:tcPr>
            <w:tcW w:w="1951" w:type="dxa"/>
            <w:vMerge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1044,3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1044,3</w:t>
            </w:r>
          </w:p>
        </w:tc>
      </w:tr>
      <w:tr w:rsidR="008A46EE" w:rsidRPr="008A46EE" w:rsidTr="00CB1281">
        <w:trPr>
          <w:trHeight w:val="258"/>
        </w:trPr>
        <w:tc>
          <w:tcPr>
            <w:tcW w:w="1951" w:type="dxa"/>
            <w:vMerge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2027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815,7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815,7</w:t>
            </w: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Основные ожидаемые конечные результаты программы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Реализация Программы в 2023-2027 годах позволит: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 выявить и поставить на учет дороги местного значения между населенными пунктами района;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- включить объекты (автомобильные дороги) в реестр муниципального имущества муниципального района и уточнить характеристики по ранее </w:t>
            </w:r>
            <w:proofErr w:type="gramStart"/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включенным</w:t>
            </w:r>
            <w:proofErr w:type="gramEnd"/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 поставить на баланс и зарегистрировать право собственности на автомобильные дороги и земельные участки;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 паспортизировать автомобильные дороги;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 повысить эффективность использования бюджетных средств района в дорожной деятельности;</w:t>
            </w:r>
          </w:p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- повысить качество содержания и ремонта дорог.</w:t>
            </w:r>
          </w:p>
        </w:tc>
      </w:tr>
      <w:tr w:rsidR="008A46EE" w:rsidRPr="008A46EE" w:rsidTr="00CB1281">
        <w:tc>
          <w:tcPr>
            <w:tcW w:w="195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Организация управления </w:t>
            </w: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программой и </w:t>
            </w:r>
            <w:proofErr w:type="gramStart"/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контроль за</w:t>
            </w:r>
            <w:proofErr w:type="gramEnd"/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ходом ее реализации</w:t>
            </w:r>
          </w:p>
        </w:tc>
        <w:tc>
          <w:tcPr>
            <w:tcW w:w="7513" w:type="dxa"/>
            <w:gridSpan w:val="4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Контроль за исполнением Программы осуществляется в соответствии с постановлением администрации МР </w:t>
            </w: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«Бабынинский район» от 02.08.2013 № 756 «Об утверждении Порядка принятия решений о разработке муниципальных программ МР «Бабынинский район», их формировании и реализации и Порядка </w:t>
            </w:r>
            <w:proofErr w:type="gramStart"/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проведения оценки эффективности реализации муниципальных программ</w:t>
            </w:r>
            <w:proofErr w:type="gramEnd"/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МР «Бабынинский район»</w:t>
            </w:r>
          </w:p>
        </w:tc>
      </w:tr>
    </w:tbl>
    <w:p w:rsidR="008A46EE" w:rsidRPr="008A46EE" w:rsidRDefault="008A46EE" w:rsidP="008A46EE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2.Содержание проблемы и необходимость ее решения программным методом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 На территории Бабынинского района Калужской области находится 164 км</w:t>
      </w:r>
      <w:proofErr w:type="gramStart"/>
      <w:r w:rsidRPr="008A46EE">
        <w:rPr>
          <w:rFonts w:ascii="Times New Roman" w:hAnsi="Times New Roman"/>
          <w:sz w:val="26"/>
          <w:szCs w:val="26"/>
        </w:rPr>
        <w:t>.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A46EE">
        <w:rPr>
          <w:rFonts w:ascii="Times New Roman" w:hAnsi="Times New Roman"/>
          <w:sz w:val="26"/>
          <w:szCs w:val="26"/>
        </w:rPr>
        <w:t>а</w:t>
      </w:r>
      <w:proofErr w:type="gramEnd"/>
      <w:r w:rsidRPr="008A46EE">
        <w:rPr>
          <w:rFonts w:ascii="Times New Roman" w:hAnsi="Times New Roman"/>
          <w:sz w:val="26"/>
          <w:szCs w:val="26"/>
        </w:rPr>
        <w:t>втомобильных дорог общего пользования местного значения между населенными пунктами района. К категории автодорог с асфальтобетонным покрытием из общей протяженности автомобильных дорог общего пользования местного значения между населенными пунктами можно отнести 21,8 км. В настоящее время только в отношении 37.1 км</w:t>
      </w:r>
      <w:proofErr w:type="gramStart"/>
      <w:r w:rsidRPr="008A46EE">
        <w:rPr>
          <w:rFonts w:ascii="Times New Roman" w:hAnsi="Times New Roman"/>
          <w:sz w:val="26"/>
          <w:szCs w:val="26"/>
        </w:rPr>
        <w:t>.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A46EE">
        <w:rPr>
          <w:rFonts w:ascii="Times New Roman" w:hAnsi="Times New Roman"/>
          <w:sz w:val="26"/>
          <w:szCs w:val="26"/>
        </w:rPr>
        <w:t>о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формлено право собственности муниципального района на дорожное покрытие и земельные участки занимаемые автомобильными дорогами. В связи с отсутствием государственной регистрации права автомобильных дорог общего пользования местного значения между границ населенных пунктов Бабынинского района, отсутствует законное основание по финансированию расходов для капитального ремонта, ремонта и </w:t>
      </w:r>
      <w:proofErr w:type="gramStart"/>
      <w:r w:rsidRPr="008A46EE">
        <w:rPr>
          <w:rFonts w:ascii="Times New Roman" w:hAnsi="Times New Roman"/>
          <w:sz w:val="26"/>
          <w:szCs w:val="26"/>
        </w:rPr>
        <w:t>содержания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 автомобильных дорог общего пользования местного значения, а также возникают конфликтные ситуации по подъездам к населенным пунктам по землям сельскохозяйственного назначения находящимися на различных правах у хозяйствующих субъектах. 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Вследствие низкого технического уровня и несоответствия параметров дорог интенсивности дорожного движения средняя скорость передвижения по некоторым из них составляет менее 20 км/час, ухудшению экологической обстановки в связи с увеличением эмиссии вредных веществ. При данном техническом состоянии дорожной сети автомобиль на наших дорогах расходует в 1,5-2 раза больше горючего, чем на автомагистралях с нормальными техническими показателями. 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последствий, таких как:</w:t>
      </w:r>
    </w:p>
    <w:p w:rsidR="008A46EE" w:rsidRPr="008A46EE" w:rsidRDefault="008A46EE" w:rsidP="008A46EE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сдерживание развития культуры и образования;</w:t>
      </w:r>
    </w:p>
    <w:p w:rsidR="008A46EE" w:rsidRPr="008A46EE" w:rsidRDefault="008A46EE" w:rsidP="008A46EE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сокращение свободного времени за счет увеличения времени пребывания в пути к месту работы, отдыха и так далее;</w:t>
      </w:r>
    </w:p>
    <w:p w:rsidR="008A46EE" w:rsidRPr="008A46EE" w:rsidRDefault="008A46EE" w:rsidP="008A46EE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снижение подвижности населения и увеличение безработицы;</w:t>
      </w:r>
    </w:p>
    <w:p w:rsidR="008A46EE" w:rsidRPr="008A46EE" w:rsidRDefault="008A46EE" w:rsidP="008A46EE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несвоевременное оказание медицинской помощи;</w:t>
      </w:r>
    </w:p>
    <w:p w:rsidR="008A46EE" w:rsidRPr="008A46EE" w:rsidRDefault="008A46EE" w:rsidP="008A46EE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увеличение вредных выхлопов и шумового воздействия от автотранспорта.</w:t>
      </w:r>
    </w:p>
    <w:p w:rsidR="008A46EE" w:rsidRPr="008A46EE" w:rsidRDefault="008A46EE" w:rsidP="008A46EE">
      <w:pPr>
        <w:numPr>
          <w:ilvl w:val="0"/>
          <w:numId w:val="1"/>
        </w:num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 xml:space="preserve">сдерживание развития производства и предпринимательства. </w:t>
      </w:r>
    </w:p>
    <w:p w:rsidR="008A46EE" w:rsidRPr="008A46EE" w:rsidRDefault="008A46EE" w:rsidP="008A46EE">
      <w:pPr>
        <w:ind w:left="60"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 xml:space="preserve">Необходимость в разработке муниципальной программы обусловлена необходимостью внедрения программно-целевых методов бюджетного планирования. </w:t>
      </w:r>
    </w:p>
    <w:p w:rsidR="008A46EE" w:rsidRPr="008A46EE" w:rsidRDefault="008A46EE" w:rsidP="008A46EE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lastRenderedPageBreak/>
        <w:t>4. Сроки реализации Программы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Реализация Программы рассчитана на 2023-2027 годы.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5. Перечень программных мероприятий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ConsPlusCell"/>
        <w:jc w:val="both"/>
        <w:rPr>
          <w:sz w:val="26"/>
          <w:szCs w:val="26"/>
        </w:rPr>
      </w:pPr>
      <w:r w:rsidRPr="008A46EE">
        <w:rPr>
          <w:sz w:val="26"/>
          <w:szCs w:val="26"/>
        </w:rPr>
        <w:t xml:space="preserve">Мероприятия Программы сформированы по следующим направлениям: </w:t>
      </w:r>
    </w:p>
    <w:p w:rsidR="008A46EE" w:rsidRPr="008A46EE" w:rsidRDefault="008A46EE" w:rsidP="008A46EE">
      <w:pPr>
        <w:pStyle w:val="ConsPlusCell"/>
        <w:jc w:val="both"/>
        <w:rPr>
          <w:sz w:val="26"/>
          <w:szCs w:val="26"/>
        </w:rPr>
      </w:pPr>
      <w:r w:rsidRPr="008A46EE">
        <w:rPr>
          <w:sz w:val="26"/>
          <w:szCs w:val="26"/>
        </w:rPr>
        <w:t>- оформление документов для принятия автомобильных дорог общего пользования местного значения между границами населенных пунктов Бабынинского района Калужской области;</w:t>
      </w:r>
    </w:p>
    <w:p w:rsidR="008A46EE" w:rsidRPr="008A46EE" w:rsidRDefault="008A46EE" w:rsidP="008A46EE">
      <w:pPr>
        <w:pStyle w:val="ConsPlusCell"/>
        <w:jc w:val="both"/>
        <w:rPr>
          <w:sz w:val="26"/>
          <w:szCs w:val="26"/>
        </w:rPr>
      </w:pPr>
      <w:r w:rsidRPr="008A46EE">
        <w:rPr>
          <w:sz w:val="26"/>
          <w:szCs w:val="26"/>
        </w:rPr>
        <w:t>- проведение работы по паспортизации автомобильных дорог (организации, выполняющие работы по муниципальным контрактам, привлекаются к реализации программы в соответствии с конкурентными процедурами</w:t>
      </w:r>
      <w:proofErr w:type="gramStart"/>
      <w:r w:rsidRPr="008A46EE">
        <w:rPr>
          <w:sz w:val="26"/>
          <w:szCs w:val="26"/>
        </w:rPr>
        <w:t xml:space="preserve"> )</w:t>
      </w:r>
      <w:proofErr w:type="gramEnd"/>
      <w:r w:rsidRPr="008A46EE">
        <w:rPr>
          <w:sz w:val="26"/>
          <w:szCs w:val="26"/>
        </w:rPr>
        <w:t>;</w:t>
      </w:r>
    </w:p>
    <w:p w:rsidR="008A46EE" w:rsidRPr="008A46EE" w:rsidRDefault="008A46EE" w:rsidP="008A46EE">
      <w:pPr>
        <w:pStyle w:val="ConsPlusCell"/>
        <w:jc w:val="both"/>
        <w:rPr>
          <w:sz w:val="26"/>
          <w:szCs w:val="26"/>
        </w:rPr>
      </w:pPr>
      <w:r w:rsidRPr="008A46EE">
        <w:rPr>
          <w:sz w:val="26"/>
          <w:szCs w:val="26"/>
        </w:rPr>
        <w:t>Для принятия бесхозяйных автомобильных дорог общего пользования местного значения до границ населенных пунктов Бабынинского района Калужской области в муниципальную собственность необходимо:</w:t>
      </w:r>
    </w:p>
    <w:p w:rsidR="008A46EE" w:rsidRPr="008A46EE" w:rsidRDefault="008A46EE" w:rsidP="008A46EE">
      <w:pPr>
        <w:pStyle w:val="ConsPlusCell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8A46EE">
        <w:rPr>
          <w:sz w:val="26"/>
          <w:szCs w:val="26"/>
        </w:rPr>
        <w:t>подготовить технический план автомобильных дорог общего пользования до границ населенных пунктов Бабынинского района Калужской области (организации, выполняющие работы по муниципальным контрактам, привлекаются к реализации программы в соответствии с конкурентными процедурами);</w:t>
      </w:r>
    </w:p>
    <w:p w:rsidR="008A46EE" w:rsidRPr="008A46EE" w:rsidRDefault="008A46EE" w:rsidP="008A46EE">
      <w:pPr>
        <w:pStyle w:val="ConsPlusCell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8A46EE">
        <w:rPr>
          <w:sz w:val="26"/>
          <w:szCs w:val="26"/>
        </w:rPr>
        <w:t xml:space="preserve">поставить на учет как бесхозяйное недвижимое имущество в Управлении </w:t>
      </w:r>
      <w:proofErr w:type="spellStart"/>
      <w:r w:rsidRPr="008A46EE">
        <w:rPr>
          <w:sz w:val="26"/>
          <w:szCs w:val="26"/>
        </w:rPr>
        <w:t>Росреестра</w:t>
      </w:r>
      <w:proofErr w:type="spellEnd"/>
      <w:r w:rsidRPr="008A46EE">
        <w:rPr>
          <w:sz w:val="26"/>
          <w:szCs w:val="26"/>
        </w:rPr>
        <w:t xml:space="preserve"> по Калужской области;</w:t>
      </w:r>
    </w:p>
    <w:p w:rsidR="008A46EE" w:rsidRPr="008A46EE" w:rsidRDefault="008A46EE" w:rsidP="008A46EE">
      <w:pPr>
        <w:pStyle w:val="ConsPlusCell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8A46EE">
        <w:rPr>
          <w:sz w:val="26"/>
          <w:szCs w:val="26"/>
        </w:rPr>
        <w:t>изготовление межевых планов с постановкой на государственный кадастровый учет земельных участков для эксплуатации автомобильных дорог (организации, выполняющие работы по муниципальным контрактам, привлекаются к реализации программы в соответствии с конкурентными процедурами);</w:t>
      </w:r>
    </w:p>
    <w:p w:rsidR="008A46EE" w:rsidRPr="008A46EE" w:rsidRDefault="008A46EE" w:rsidP="008A46EE">
      <w:pPr>
        <w:pStyle w:val="ConsPlusCell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8A46EE">
        <w:rPr>
          <w:sz w:val="26"/>
          <w:szCs w:val="26"/>
        </w:rPr>
        <w:t>обратиться в суд с иском о признании права муниципальной собственности на бесхозяйное недвижимое имущество, по истечении года со дня постановки бесхозяйного недвижимого объекта на учет;</w:t>
      </w:r>
    </w:p>
    <w:p w:rsidR="008A46EE" w:rsidRPr="008A46EE" w:rsidRDefault="008A46EE" w:rsidP="008A46EE">
      <w:pPr>
        <w:pStyle w:val="ConsPlusCell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8A46EE">
        <w:rPr>
          <w:sz w:val="26"/>
          <w:szCs w:val="26"/>
        </w:rPr>
        <w:t>при удовлетворении судом исковых требований на основании Решения Районного Собрания МО МР «Бабынинский район» включить в реестр муниципальной собственности МР «Бабынинский район» бесхозяйные автомобильные дороги общего пользования местного значения вне границ населенных пунктов Бабынинского района;</w:t>
      </w:r>
    </w:p>
    <w:p w:rsidR="008A46EE" w:rsidRPr="008A46EE" w:rsidRDefault="008A46EE" w:rsidP="008A46EE">
      <w:pPr>
        <w:pStyle w:val="ConsPlusCell"/>
        <w:numPr>
          <w:ilvl w:val="0"/>
          <w:numId w:val="2"/>
        </w:numPr>
        <w:ind w:firstLine="0"/>
        <w:jc w:val="both"/>
        <w:rPr>
          <w:sz w:val="26"/>
          <w:szCs w:val="26"/>
        </w:rPr>
      </w:pPr>
      <w:r w:rsidRPr="008A46EE">
        <w:rPr>
          <w:sz w:val="26"/>
          <w:szCs w:val="26"/>
        </w:rPr>
        <w:t xml:space="preserve">зарегистрировать право на недвижимое имущество в Управлении </w:t>
      </w:r>
      <w:proofErr w:type="spellStart"/>
      <w:r w:rsidRPr="008A46EE">
        <w:rPr>
          <w:sz w:val="26"/>
          <w:szCs w:val="26"/>
        </w:rPr>
        <w:t>Росреестра</w:t>
      </w:r>
      <w:proofErr w:type="spellEnd"/>
      <w:r w:rsidRPr="008A46EE">
        <w:rPr>
          <w:sz w:val="26"/>
          <w:szCs w:val="26"/>
        </w:rPr>
        <w:t xml:space="preserve"> по Калужской области.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6. Ресурсное обеспечение программы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Финансирование мероприятий программы обеспечивается за счет средств бюджета МР «Бабынинский район», а также муниципального дорожного фонда.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бюджета.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7. Механизм реализации Программы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lastRenderedPageBreak/>
        <w:t xml:space="preserve">Механизм реализации программы основан на принципах финансирования из местного бюджета (с привлечением средств муниципального дорожного фонда), разграничения полномочий и ответственности всех заинтересованных участников данной программы. 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 xml:space="preserve">Организации, выполняющие работы по муниципальным контрактам, привлекаются к реализации программы в соответствии с конкурентными процедурами. 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 xml:space="preserve"> Заказчиком программы является администрация МР «Бабынинский район».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Исполнителями – координаторами являются: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- отдел по управлению муниципальным имуществом администрации МР «Бабынинский район»;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- отдел жилищно-коммунального хозяйства администрации МР «Бабынинский район»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Исполнители программы обеспечивают исполнение программных мероприятий с соблюдением установленных сроков и объемов бюджетного финансирования, представляют необходимую отчетную информацию, несут ответственность за несвоевременное выполнение мероприятий программы, разрабатывают нормативн</w:t>
      </w:r>
      <w:proofErr w:type="gramStart"/>
      <w:r w:rsidRPr="008A46EE">
        <w:rPr>
          <w:rFonts w:ascii="Times New Roman" w:hAnsi="Times New Roman"/>
          <w:sz w:val="26"/>
          <w:szCs w:val="26"/>
        </w:rPr>
        <w:t>о-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 правовые акты, необходимые для эффективной реализации мероприятий Программы.</w:t>
      </w:r>
    </w:p>
    <w:p w:rsidR="008A46EE" w:rsidRPr="008A46EE" w:rsidRDefault="008A46EE" w:rsidP="008A46EE">
      <w:pPr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8. Организация управления Программой</w:t>
      </w:r>
    </w:p>
    <w:p w:rsidR="008A46EE" w:rsidRPr="008A46EE" w:rsidRDefault="008A46EE" w:rsidP="008A46EE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 xml:space="preserve">и </w:t>
      </w:r>
      <w:proofErr w:type="gramStart"/>
      <w:r w:rsidRPr="008A46E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 ходом ее выполнения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 xml:space="preserve">Организация управления Программой и </w:t>
      </w:r>
      <w:proofErr w:type="gramStart"/>
      <w:r w:rsidRPr="008A46E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A46EE">
        <w:rPr>
          <w:rFonts w:ascii="Times New Roman" w:hAnsi="Times New Roman"/>
          <w:sz w:val="26"/>
          <w:szCs w:val="26"/>
        </w:rPr>
        <w:t xml:space="preserve"> ходом ее реализации основаны на формах и методах управления, определяемых заказчиками Программы, и направлены на координацию выполнения мероприятий Программы, включая мониторинг их реализации, оценку результативности, непосредственный контроль за ходом выполнения мероприятий Программы, подготовку отчетов о реализации Программы, внесение предложений по корректировке Программы.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i/>
          <w:sz w:val="26"/>
          <w:szCs w:val="26"/>
        </w:rPr>
      </w:pPr>
    </w:p>
    <w:p w:rsidR="008A46EE" w:rsidRPr="008A46EE" w:rsidRDefault="008A46EE" w:rsidP="008A46EE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9. Оценка социально-экономической эффективности Программы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Реализация Программы в 2023-2027 годах позволит: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- обеспечить круглогодичное содержание и ремонт автомобильных дорог общего пользования между населенными пунктами в границах Бабынинского района за счет средств местного бюджета и средств муниципального дорожного фонда;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sz w:val="26"/>
          <w:szCs w:val="26"/>
        </w:rPr>
        <w:t>- провести техническую инвентаризацию, технический и кадастровый учет объектов недвижимости, кадастровые работы и постановку на кадастровый учет земельных участков, оформление права собственности на все автомобильные дороги между населенными пунктами на территории Бабынинского района.</w:t>
      </w: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  <w:sectPr w:rsidR="008A46EE" w:rsidRPr="008A46EE" w:rsidSect="00342394">
          <w:pgSz w:w="11906" w:h="16838"/>
          <w:pgMar w:top="993" w:right="851" w:bottom="1135" w:left="1701" w:header="720" w:footer="720" w:gutter="0"/>
          <w:cols w:space="720"/>
          <w:docGrid w:linePitch="272"/>
        </w:sectPr>
      </w:pPr>
    </w:p>
    <w:p w:rsidR="008A46EE" w:rsidRPr="008A46EE" w:rsidRDefault="008A46EE" w:rsidP="008A46EE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8A46EE">
        <w:rPr>
          <w:rFonts w:ascii="Times New Roman" w:hAnsi="Times New Roman"/>
          <w:bCs/>
          <w:sz w:val="26"/>
          <w:szCs w:val="26"/>
        </w:rPr>
        <w:lastRenderedPageBreak/>
        <w:t>СИСТЕМА ОСНОВНЫХ МЕРОПРИЯТИЙ</w:t>
      </w:r>
    </w:p>
    <w:p w:rsidR="008A46EE" w:rsidRPr="008A46EE" w:rsidRDefault="008A46EE" w:rsidP="008A46EE">
      <w:pPr>
        <w:ind w:left="3540" w:right="3415" w:firstLine="0"/>
        <w:jc w:val="center"/>
        <w:rPr>
          <w:rFonts w:ascii="Times New Roman" w:hAnsi="Times New Roman"/>
          <w:sz w:val="26"/>
          <w:szCs w:val="26"/>
        </w:rPr>
      </w:pPr>
      <w:r w:rsidRPr="008A46EE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  <w:r w:rsidRPr="008A46EE">
        <w:rPr>
          <w:rFonts w:ascii="Times New Roman" w:hAnsi="Times New Roman"/>
          <w:sz w:val="26"/>
          <w:szCs w:val="26"/>
        </w:rPr>
        <w:t>«Определение сети автомобильных дорог общего пользования местного значения в границах Бабынинского района на 2023-2027 годы»</w:t>
      </w:r>
    </w:p>
    <w:p w:rsidR="008A46EE" w:rsidRPr="008A46EE" w:rsidRDefault="008A46EE" w:rsidP="008A46EE">
      <w:pPr>
        <w:ind w:firstLine="0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horzAnchor="margin" w:tblpX="1306" w:tblpY="1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3"/>
        <w:gridCol w:w="2157"/>
        <w:gridCol w:w="1701"/>
        <w:gridCol w:w="892"/>
        <w:gridCol w:w="709"/>
        <w:gridCol w:w="709"/>
        <w:gridCol w:w="708"/>
        <w:gridCol w:w="709"/>
        <w:gridCol w:w="709"/>
        <w:gridCol w:w="4695"/>
        <w:gridCol w:w="6"/>
      </w:tblGrid>
      <w:tr w:rsidR="008A46EE" w:rsidRPr="008A46EE" w:rsidTr="00CB1281">
        <w:trPr>
          <w:gridAfter w:val="1"/>
          <w:wAfter w:w="6" w:type="dxa"/>
          <w:trHeight w:val="602"/>
        </w:trPr>
        <w:tc>
          <w:tcPr>
            <w:tcW w:w="603" w:type="dxa"/>
            <w:vMerge w:val="restart"/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№</w:t>
            </w:r>
          </w:p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п./п.</w:t>
            </w:r>
          </w:p>
        </w:tc>
        <w:tc>
          <w:tcPr>
            <w:tcW w:w="2157" w:type="dxa"/>
            <w:vMerge w:val="restart"/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Программные мероприятия, обеспечивающие выполнение задачи</w:t>
            </w:r>
          </w:p>
        </w:tc>
        <w:tc>
          <w:tcPr>
            <w:tcW w:w="1701" w:type="dxa"/>
            <w:vMerge w:val="restart"/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Исполнители - координаторы</w:t>
            </w:r>
          </w:p>
        </w:tc>
        <w:tc>
          <w:tcPr>
            <w:tcW w:w="4436" w:type="dxa"/>
            <w:gridSpan w:val="6"/>
            <w:tcBorders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Объем финансирования,</w:t>
            </w:r>
          </w:p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тыс. руб.</w:t>
            </w:r>
          </w:p>
        </w:tc>
        <w:tc>
          <w:tcPr>
            <w:tcW w:w="4695" w:type="dxa"/>
            <w:vMerge w:val="restart"/>
            <w:tcBorders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Ожидаемый результат от реализованных программных мероприятий</w:t>
            </w:r>
          </w:p>
        </w:tc>
      </w:tr>
      <w:tr w:rsidR="008A46EE" w:rsidRPr="008A46EE" w:rsidTr="00CB1281">
        <w:trPr>
          <w:gridAfter w:val="1"/>
          <w:wAfter w:w="6" w:type="dxa"/>
          <w:trHeight w:val="1063"/>
        </w:trPr>
        <w:tc>
          <w:tcPr>
            <w:tcW w:w="603" w:type="dxa"/>
            <w:vMerge/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157" w:type="dxa"/>
            <w:vMerge/>
          </w:tcPr>
          <w:p w:rsidR="008A46EE" w:rsidRPr="008A46EE" w:rsidRDefault="008A46EE" w:rsidP="00CB1281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2027</w:t>
            </w:r>
          </w:p>
        </w:tc>
        <w:tc>
          <w:tcPr>
            <w:tcW w:w="4695" w:type="dxa"/>
            <w:vMerge/>
            <w:tcBorders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8A46EE" w:rsidRPr="008A46EE" w:rsidTr="00CB1281">
        <w:trPr>
          <w:gridAfter w:val="1"/>
          <w:wAfter w:w="6" w:type="dxa"/>
          <w:trHeight w:val="1050"/>
        </w:trPr>
        <w:tc>
          <w:tcPr>
            <w:tcW w:w="603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2157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Выполнение кадастровых работ по земельным участкам, занятым автомобильными дорогами между населенными пунктами в границах Бабынинского района и постановка их на государственный кадастровый учет</w:t>
            </w:r>
          </w:p>
        </w:tc>
        <w:tc>
          <w:tcPr>
            <w:tcW w:w="1701" w:type="dxa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по управлению муниципальным имуществом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1842,5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405,7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407,1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373,2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368,6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287,9</w:t>
            </w:r>
          </w:p>
        </w:tc>
        <w:tc>
          <w:tcPr>
            <w:tcW w:w="4695" w:type="dxa"/>
            <w:tcBorders>
              <w:bottom w:val="nil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Постановка на государственный кадастровый учет и регистрация права собственности на земельные участки</w:t>
            </w:r>
          </w:p>
        </w:tc>
      </w:tr>
      <w:tr w:rsidR="008A46EE" w:rsidRPr="008A46EE" w:rsidTr="00CB1281">
        <w:trPr>
          <w:trHeight w:val="541"/>
        </w:trPr>
        <w:tc>
          <w:tcPr>
            <w:tcW w:w="603" w:type="dxa"/>
            <w:tcBorders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Выполнение работ по изготовлению технических планов на </w:t>
            </w: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автомобильные дороги и сооружения на них, с постановкой на государственный кадастровый учет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1401,0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302,7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324,8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368,6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287,9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Постановка на кадастровый учет автомобильных дорог и сооружений, регистрация права собственности автомобильных дорог</w:t>
            </w:r>
          </w:p>
        </w:tc>
      </w:tr>
      <w:tr w:rsidR="008A46EE" w:rsidRPr="008A46EE" w:rsidTr="00CB1281">
        <w:trPr>
          <w:trHeight w:val="1569"/>
        </w:trPr>
        <w:tc>
          <w:tcPr>
            <w:tcW w:w="603" w:type="dxa"/>
            <w:tcBorders>
              <w:top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Выполнение работ по изготовлению паспортов на автомобильные дороги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Отдел жилищно-коммунального хозяйства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1535,3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239,9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6EE" w:rsidRPr="008A46EE" w:rsidRDefault="008A46EE" w:rsidP="00CB128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8A46EE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получение паспорта на каждую автомобильную дорогу между населенными пунктами в границах Бабынинского района</w:t>
            </w:r>
          </w:p>
        </w:tc>
      </w:tr>
    </w:tbl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8A46EE" w:rsidRPr="008A46EE" w:rsidRDefault="008A46EE" w:rsidP="008A46EE">
      <w:pPr>
        <w:pStyle w:val="2"/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AB18D0" w:rsidRPr="008A46EE" w:rsidRDefault="00AB18D0">
      <w:pPr>
        <w:rPr>
          <w:rFonts w:ascii="Times New Roman" w:hAnsi="Times New Roman"/>
          <w:sz w:val="26"/>
          <w:szCs w:val="26"/>
        </w:rPr>
      </w:pPr>
    </w:p>
    <w:sectPr w:rsidR="00AB18D0" w:rsidRPr="008A46EE" w:rsidSect="003613A5">
      <w:pgSz w:w="16838" w:h="11906" w:orient="landscape"/>
      <w:pgMar w:top="993" w:right="992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77AE"/>
    <w:multiLevelType w:val="hybridMultilevel"/>
    <w:tmpl w:val="21FE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E6AE2"/>
    <w:multiLevelType w:val="hybridMultilevel"/>
    <w:tmpl w:val="6D8AE4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46EE"/>
    <w:rsid w:val="008A46EE"/>
    <w:rsid w:val="00A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46E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A46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A46E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!Таблица"/>
    <w:rsid w:val="008A46E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A46E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Cell">
    <w:name w:val="ConsPlusCell"/>
    <w:uiPriority w:val="99"/>
    <w:rsid w:val="008A4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2023-01-12T05:20:00Z</dcterms:created>
  <dcterms:modified xsi:type="dcterms:W3CDTF">2023-01-12T05:20:00Z</dcterms:modified>
</cp:coreProperties>
</file>