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98E9" w14:textId="77777777" w:rsidR="0022616F" w:rsidRPr="003F6C94" w:rsidRDefault="0022616F" w:rsidP="002261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5EC125D" w14:textId="77777777" w:rsidR="0022616F" w:rsidRPr="003F6C94" w:rsidRDefault="0022616F" w:rsidP="002261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6C894D07" w14:textId="77777777" w:rsidR="0022616F" w:rsidRPr="003F6C94" w:rsidRDefault="0022616F" w:rsidP="002261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96AAA83" wp14:editId="0C1C6E83">
            <wp:extent cx="587006" cy="669852"/>
            <wp:effectExtent l="19050" t="0" r="3544" b="0"/>
            <wp:docPr id="2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9" cy="6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CFE2D" w14:textId="77777777" w:rsidR="0022616F" w:rsidRPr="003F6C94" w:rsidRDefault="0022616F" w:rsidP="002261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14:paraId="0C8FEF46" w14:textId="77777777" w:rsidR="0022616F" w:rsidRPr="003F6C94" w:rsidRDefault="0022616F" w:rsidP="002261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bookmarkEnd w:id="0"/>
      <w:bookmarkEnd w:id="1"/>
      <w:r>
        <w:rPr>
          <w:rFonts w:ascii="Times New Roman" w:hAnsi="Times New Roman" w:cs="Times New Roman"/>
          <w:b/>
          <w:sz w:val="26"/>
          <w:szCs w:val="26"/>
        </w:rPr>
        <w:t>«БАБЫНИНСКИЙ РАЙОН»</w:t>
      </w:r>
    </w:p>
    <w:p w14:paraId="08DB0BA0" w14:textId="77777777" w:rsidR="0022616F" w:rsidRPr="003F6C94" w:rsidRDefault="0022616F" w:rsidP="0022616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59BFA2" w14:textId="77777777" w:rsidR="0022616F" w:rsidRPr="003F6C94" w:rsidRDefault="0022616F" w:rsidP="002261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4C1980C5" w14:textId="77777777" w:rsidR="0022616F" w:rsidRPr="003F6C94" w:rsidRDefault="0022616F" w:rsidP="0022616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451"/>
      </w:tblGrid>
      <w:tr w:rsidR="0022616F" w:rsidRPr="00723E90" w14:paraId="694439CF" w14:textId="77777777" w:rsidTr="005D1403">
        <w:tc>
          <w:tcPr>
            <w:tcW w:w="3190" w:type="dxa"/>
            <w:hideMark/>
          </w:tcPr>
          <w:p w14:paraId="096DD405" w14:textId="77777777" w:rsidR="0022616F" w:rsidRPr="00723E90" w:rsidRDefault="0022616F" w:rsidP="005D1403">
            <w:pPr>
              <w:ind w:left="-10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3E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23E90">
              <w:rPr>
                <w:rFonts w:ascii="Times New Roman" w:hAnsi="Times New Roman" w:cs="Times New Roman"/>
                <w:sz w:val="26"/>
                <w:szCs w:val="26"/>
              </w:rPr>
              <w:t>» декабря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23E9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556B7E1C" w14:textId="77777777" w:rsidR="0022616F" w:rsidRPr="00723E90" w:rsidRDefault="0022616F" w:rsidP="005D140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hideMark/>
          </w:tcPr>
          <w:p w14:paraId="17D1DE27" w14:textId="097D1034" w:rsidR="0022616F" w:rsidRPr="00723E90" w:rsidRDefault="0022616F" w:rsidP="005D140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3E9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E4AE5"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</w:tr>
    </w:tbl>
    <w:p w14:paraId="10F9629A" w14:textId="77777777" w:rsidR="0022616F" w:rsidRPr="0022616F" w:rsidRDefault="0022616F">
      <w:pPr>
        <w:pStyle w:val="1"/>
        <w:spacing w:after="0"/>
        <w:ind w:firstLine="0"/>
        <w:rPr>
          <w:color w:val="000000" w:themeColor="text1"/>
        </w:rPr>
      </w:pPr>
    </w:p>
    <w:p w14:paraId="45339852" w14:textId="0F2FCC2D" w:rsidR="00B81C0A" w:rsidRPr="0022616F" w:rsidRDefault="0022616F" w:rsidP="0022616F">
      <w:pPr>
        <w:pStyle w:val="1"/>
        <w:spacing w:after="0"/>
        <w:ind w:right="5237" w:firstLine="0"/>
        <w:jc w:val="both"/>
        <w:rPr>
          <w:b/>
          <w:bCs/>
          <w:color w:val="000000" w:themeColor="text1"/>
        </w:rPr>
      </w:pPr>
      <w:r w:rsidRPr="0022616F">
        <w:rPr>
          <w:b/>
          <w:bCs/>
          <w:color w:val="000000" w:themeColor="text1"/>
        </w:rPr>
        <w:t>Об условиях оплаты труда руководителей, заместителей руководителей, главных бухгалтеров обществ с ограниченной ответственностью, более 50 процентов долей, в уставном капитале которых находится в муниципальной собственности Бабынинского муниципального района Калужской области</w:t>
      </w:r>
    </w:p>
    <w:p w14:paraId="2E9084F9" w14:textId="77777777" w:rsidR="0022616F" w:rsidRPr="0022616F" w:rsidRDefault="0022616F">
      <w:pPr>
        <w:pStyle w:val="1"/>
        <w:ind w:firstLine="560"/>
        <w:jc w:val="both"/>
        <w:rPr>
          <w:color w:val="000000" w:themeColor="text1"/>
        </w:rPr>
      </w:pPr>
    </w:p>
    <w:p w14:paraId="075BD4E0" w14:textId="77777777" w:rsidR="0022616F" w:rsidRPr="0022616F" w:rsidRDefault="00362078">
      <w:pPr>
        <w:pStyle w:val="1"/>
        <w:ind w:firstLine="560"/>
        <w:jc w:val="both"/>
        <w:rPr>
          <w:color w:val="000000" w:themeColor="text1"/>
        </w:rPr>
      </w:pPr>
      <w:r w:rsidRPr="0022616F">
        <w:rPr>
          <w:color w:val="000000" w:themeColor="text1"/>
        </w:rPr>
        <w:t>В соответствии с</w:t>
      </w:r>
      <w:r w:rsidR="0022616F" w:rsidRPr="0022616F">
        <w:rPr>
          <w:color w:val="000000" w:themeColor="text1"/>
        </w:rPr>
        <w:t>о статьей 145</w:t>
      </w:r>
      <w:r w:rsidRPr="0022616F">
        <w:rPr>
          <w:color w:val="000000" w:themeColor="text1"/>
        </w:rPr>
        <w:t xml:space="preserve"> Трудов</w:t>
      </w:r>
      <w:r w:rsidR="0022616F" w:rsidRPr="0022616F">
        <w:rPr>
          <w:color w:val="000000" w:themeColor="text1"/>
        </w:rPr>
        <w:t>ого</w:t>
      </w:r>
      <w:r w:rsidRPr="0022616F">
        <w:rPr>
          <w:color w:val="000000" w:themeColor="text1"/>
        </w:rPr>
        <w:t xml:space="preserve"> кодекс</w:t>
      </w:r>
      <w:r w:rsidR="0022616F" w:rsidRPr="0022616F">
        <w:rPr>
          <w:color w:val="000000" w:themeColor="text1"/>
        </w:rPr>
        <w:t>а</w:t>
      </w:r>
      <w:r w:rsidRPr="0022616F">
        <w:rPr>
          <w:color w:val="000000" w:themeColor="text1"/>
        </w:rPr>
        <w:t xml:space="preserve"> Российской Федерации, Федеральным законом от 6 октября 2003 года </w:t>
      </w:r>
      <w:r w:rsidRPr="0022616F">
        <w:rPr>
          <w:color w:val="000000" w:themeColor="text1"/>
          <w:lang w:val="en-US" w:eastAsia="en-US" w:bidi="en-US"/>
        </w:rPr>
        <w:t>N</w:t>
      </w:r>
      <w:r w:rsidRPr="0022616F">
        <w:rPr>
          <w:color w:val="000000" w:themeColor="text1"/>
          <w:lang w:eastAsia="en-US" w:bidi="en-US"/>
        </w:rPr>
        <w:t xml:space="preserve"> </w:t>
      </w:r>
      <w:r w:rsidRPr="0022616F">
        <w:rPr>
          <w:color w:val="000000" w:themeColor="text1"/>
        </w:rPr>
        <w:t xml:space="preserve">131-ФЗ </w:t>
      </w:r>
      <w:r w:rsidR="0022616F" w:rsidRPr="0022616F">
        <w:rPr>
          <w:color w:val="000000" w:themeColor="text1"/>
        </w:rPr>
        <w:t>«</w:t>
      </w:r>
      <w:r w:rsidRPr="0022616F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22616F" w:rsidRPr="0022616F">
        <w:rPr>
          <w:color w:val="000000" w:themeColor="text1"/>
        </w:rPr>
        <w:t>»</w:t>
      </w:r>
      <w:r w:rsidRPr="0022616F">
        <w:rPr>
          <w:color w:val="000000" w:themeColor="text1"/>
        </w:rPr>
        <w:t xml:space="preserve">, Уставом муниципального района </w:t>
      </w:r>
      <w:r w:rsidR="0022616F" w:rsidRPr="0022616F">
        <w:rPr>
          <w:color w:val="000000" w:themeColor="text1"/>
        </w:rPr>
        <w:t>«Бабынинский район»</w:t>
      </w:r>
      <w:r w:rsidRPr="0022616F">
        <w:rPr>
          <w:color w:val="000000" w:themeColor="text1"/>
        </w:rPr>
        <w:t>, в целях упорядочения системы оплаты труда</w:t>
      </w:r>
      <w:r w:rsidR="0022616F" w:rsidRPr="0022616F">
        <w:rPr>
          <w:color w:val="000000" w:themeColor="text1"/>
        </w:rPr>
        <w:t xml:space="preserve"> </w:t>
      </w:r>
      <w:r w:rsidRPr="0022616F">
        <w:rPr>
          <w:color w:val="000000" w:themeColor="text1"/>
        </w:rPr>
        <w:t xml:space="preserve">руководителей, заместителей руководителей, главных бухгалтеров обществ с ограниченной ответственностью, более 50 процентов долей в уставном капитале которых находится в муниципальной собственности </w:t>
      </w:r>
      <w:r w:rsidR="0022616F" w:rsidRPr="0022616F">
        <w:rPr>
          <w:color w:val="000000" w:themeColor="text1"/>
        </w:rPr>
        <w:t>Бабынинского</w:t>
      </w:r>
      <w:r w:rsidRPr="0022616F">
        <w:rPr>
          <w:color w:val="000000" w:themeColor="text1"/>
        </w:rPr>
        <w:t xml:space="preserve"> муниципального района </w:t>
      </w:r>
      <w:r w:rsidR="0022616F" w:rsidRPr="0022616F">
        <w:rPr>
          <w:color w:val="000000" w:themeColor="text1"/>
        </w:rPr>
        <w:t>Калужской</w:t>
      </w:r>
      <w:r w:rsidRPr="0022616F">
        <w:rPr>
          <w:color w:val="000000" w:themeColor="text1"/>
        </w:rPr>
        <w:t xml:space="preserve"> области, </w:t>
      </w:r>
    </w:p>
    <w:p w14:paraId="15811E17" w14:textId="4DAD9863" w:rsidR="0022616F" w:rsidRPr="0022616F" w:rsidRDefault="0022616F" w:rsidP="0022616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2616F"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  <w:t>РАЙОННОЕ СОБРАНИЕ РЕШИЛО</w:t>
      </w:r>
      <w:r w:rsidRPr="0022616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17BBFF09" w14:textId="77777777" w:rsidR="0022616F" w:rsidRPr="0022616F" w:rsidRDefault="0022616F" w:rsidP="0022616F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8C1D28" w14:textId="1F626DE3" w:rsidR="00B81C0A" w:rsidRPr="00131B9A" w:rsidRDefault="00362078" w:rsidP="00131B9A">
      <w:pPr>
        <w:pStyle w:val="1"/>
        <w:numPr>
          <w:ilvl w:val="0"/>
          <w:numId w:val="1"/>
        </w:numPr>
        <w:tabs>
          <w:tab w:val="left" w:pos="854"/>
        </w:tabs>
        <w:ind w:firstLine="561"/>
        <w:contextualSpacing/>
        <w:jc w:val="both"/>
        <w:rPr>
          <w:color w:val="000000" w:themeColor="text1"/>
        </w:rPr>
      </w:pPr>
      <w:r w:rsidRPr="00131B9A">
        <w:rPr>
          <w:color w:val="000000" w:themeColor="text1"/>
        </w:rPr>
        <w:t xml:space="preserve">Утвердить прилагаемое Положение об условиях оплаты труда руководителей, заместителей руководителей, главных бухгалтеров обществ с ограниченной ответственностью, более 50 </w:t>
      </w:r>
      <w:r w:rsidR="0022616F" w:rsidRPr="00131B9A">
        <w:rPr>
          <w:color w:val="000000" w:themeColor="text1"/>
        </w:rPr>
        <w:t>процентов долей,</w:t>
      </w:r>
      <w:r w:rsidRPr="00131B9A">
        <w:rPr>
          <w:color w:val="000000" w:themeColor="text1"/>
        </w:rPr>
        <w:t xml:space="preserve"> в уставном капитале которых находится в муниципальной собственности </w:t>
      </w:r>
      <w:r w:rsidR="0022616F" w:rsidRPr="00131B9A">
        <w:rPr>
          <w:color w:val="000000" w:themeColor="text1"/>
        </w:rPr>
        <w:t>Бабынинского</w:t>
      </w:r>
      <w:r w:rsidRPr="00131B9A">
        <w:rPr>
          <w:color w:val="000000" w:themeColor="text1"/>
        </w:rPr>
        <w:t xml:space="preserve"> муниципального района </w:t>
      </w:r>
      <w:r w:rsidR="0022616F" w:rsidRPr="00131B9A">
        <w:rPr>
          <w:color w:val="000000" w:themeColor="text1"/>
        </w:rPr>
        <w:t>Калужской</w:t>
      </w:r>
      <w:r w:rsidRPr="00131B9A">
        <w:rPr>
          <w:color w:val="000000" w:themeColor="text1"/>
        </w:rPr>
        <w:t xml:space="preserve"> области.</w:t>
      </w:r>
    </w:p>
    <w:p w14:paraId="12DE2978" w14:textId="7A228F10" w:rsidR="0022616F" w:rsidRPr="00131B9A" w:rsidRDefault="0075627B" w:rsidP="00131B9A">
      <w:pPr>
        <w:pStyle w:val="1"/>
        <w:numPr>
          <w:ilvl w:val="0"/>
          <w:numId w:val="1"/>
        </w:numPr>
        <w:tabs>
          <w:tab w:val="left" w:pos="854"/>
        </w:tabs>
        <w:ind w:firstLine="561"/>
        <w:contextualSpacing/>
        <w:jc w:val="both"/>
        <w:rPr>
          <w:color w:val="000000" w:themeColor="text1"/>
        </w:rPr>
      </w:pPr>
      <w:r w:rsidRPr="00131B9A">
        <w:rPr>
          <w:color w:val="000000" w:themeColor="text1"/>
        </w:rPr>
        <w:t>Признать утратившим силу:</w:t>
      </w:r>
    </w:p>
    <w:p w14:paraId="1AD75D5D" w14:textId="181814FA" w:rsidR="0075627B" w:rsidRPr="00131B9A" w:rsidRDefault="0075627B" w:rsidP="00131B9A">
      <w:pPr>
        <w:pStyle w:val="1"/>
        <w:tabs>
          <w:tab w:val="left" w:pos="854"/>
        </w:tabs>
        <w:ind w:firstLine="561"/>
        <w:contextualSpacing/>
        <w:jc w:val="both"/>
        <w:rPr>
          <w:color w:val="000000" w:themeColor="text1"/>
        </w:rPr>
      </w:pPr>
      <w:r w:rsidRPr="00131B9A">
        <w:rPr>
          <w:color w:val="000000" w:themeColor="text1"/>
        </w:rPr>
        <w:t>2.1. решение Районного Собрания муниципального района «Бабынинский район» от 28 ноября 2017 №129 «Об утверждении Положения об оплате труда руководителей муниципальных унитарных предприятий»;</w:t>
      </w:r>
    </w:p>
    <w:p w14:paraId="6EE97017" w14:textId="7CEA1D36" w:rsidR="0075627B" w:rsidRPr="00131B9A" w:rsidRDefault="0075627B" w:rsidP="00131B9A">
      <w:pPr>
        <w:pStyle w:val="1"/>
        <w:tabs>
          <w:tab w:val="left" w:pos="854"/>
        </w:tabs>
        <w:ind w:firstLine="561"/>
        <w:contextualSpacing/>
        <w:jc w:val="both"/>
        <w:rPr>
          <w:color w:val="000000" w:themeColor="text1"/>
        </w:rPr>
      </w:pPr>
      <w:r w:rsidRPr="00131B9A">
        <w:rPr>
          <w:color w:val="000000" w:themeColor="text1"/>
        </w:rPr>
        <w:t>2.2. решение Районного Собрания муниципального района «Бабынинский район» от 16 октября 2018 №190 «О внесении изменений</w:t>
      </w:r>
      <w:r w:rsidR="00582722" w:rsidRPr="00131B9A">
        <w:rPr>
          <w:color w:val="000000" w:themeColor="text1"/>
        </w:rPr>
        <w:t xml:space="preserve"> в Положение об </w:t>
      </w:r>
      <w:r w:rsidR="00131B9A" w:rsidRPr="00131B9A">
        <w:rPr>
          <w:color w:val="000000" w:themeColor="text1"/>
        </w:rPr>
        <w:t>оплате</w:t>
      </w:r>
      <w:r w:rsidR="00582722" w:rsidRPr="00131B9A">
        <w:rPr>
          <w:color w:val="000000" w:themeColor="text1"/>
        </w:rPr>
        <w:t xml:space="preserve"> труда руководителей </w:t>
      </w:r>
      <w:r w:rsidR="00131B9A" w:rsidRPr="00131B9A">
        <w:rPr>
          <w:color w:val="000000" w:themeColor="text1"/>
        </w:rPr>
        <w:t>муниципальных</w:t>
      </w:r>
      <w:r w:rsidR="00582722" w:rsidRPr="00131B9A">
        <w:rPr>
          <w:color w:val="000000" w:themeColor="text1"/>
        </w:rPr>
        <w:t xml:space="preserve"> унитарных предприятий</w:t>
      </w:r>
      <w:r w:rsidR="00131B9A" w:rsidRPr="00131B9A">
        <w:rPr>
          <w:color w:val="000000" w:themeColor="text1"/>
        </w:rPr>
        <w:t>»;</w:t>
      </w:r>
    </w:p>
    <w:p w14:paraId="191F9A3C" w14:textId="5FEC6E29" w:rsidR="00131B9A" w:rsidRPr="00131B9A" w:rsidRDefault="00131B9A" w:rsidP="00131B9A">
      <w:pPr>
        <w:pStyle w:val="1"/>
        <w:tabs>
          <w:tab w:val="left" w:pos="854"/>
        </w:tabs>
        <w:ind w:firstLine="561"/>
        <w:contextualSpacing/>
        <w:jc w:val="both"/>
        <w:rPr>
          <w:color w:val="000000" w:themeColor="text1"/>
        </w:rPr>
      </w:pPr>
      <w:r w:rsidRPr="00131B9A">
        <w:rPr>
          <w:color w:val="000000" w:themeColor="text1"/>
        </w:rPr>
        <w:t>2.3. решение Районного Собрания муниципального района «Бабынинский район» от 16 апреля 2019 №235 «О внесении изменений в Положение об оплате труда руководителей муниципальных унитарных предприятий»;</w:t>
      </w:r>
    </w:p>
    <w:p w14:paraId="0C4B0D2A" w14:textId="0211D388" w:rsidR="00131B9A" w:rsidRPr="00131B9A" w:rsidRDefault="00131B9A" w:rsidP="00131B9A">
      <w:pPr>
        <w:pStyle w:val="1"/>
        <w:tabs>
          <w:tab w:val="left" w:pos="854"/>
        </w:tabs>
        <w:ind w:firstLine="561"/>
        <w:contextualSpacing/>
        <w:jc w:val="both"/>
        <w:rPr>
          <w:color w:val="000000" w:themeColor="text1"/>
        </w:rPr>
      </w:pPr>
      <w:r w:rsidRPr="00131B9A">
        <w:rPr>
          <w:color w:val="000000" w:themeColor="text1"/>
        </w:rPr>
        <w:t>2.4. решение Районного Собрания муниципального района «Бабынинский район» от 16 июня 2023 №280 «О внесении изменений в Положение об оплате труда руководителей муниципальных унитарных предприятий».</w:t>
      </w:r>
    </w:p>
    <w:p w14:paraId="71046FA3" w14:textId="5408305E" w:rsidR="0022616F" w:rsidRPr="00D61998" w:rsidRDefault="0075627B" w:rsidP="00131B9A">
      <w:pPr>
        <w:pStyle w:val="1"/>
        <w:numPr>
          <w:ilvl w:val="0"/>
          <w:numId w:val="1"/>
        </w:numPr>
        <w:tabs>
          <w:tab w:val="left" w:pos="854"/>
        </w:tabs>
        <w:ind w:firstLine="561"/>
        <w:contextualSpacing/>
        <w:jc w:val="both"/>
        <w:rPr>
          <w:color w:val="000000" w:themeColor="text1"/>
        </w:rPr>
      </w:pPr>
      <w:r w:rsidRPr="00D61998">
        <w:rPr>
          <w:color w:val="000000" w:themeColor="text1"/>
        </w:rPr>
        <w:t>Настоящее решение вступает силу со дня его официального опубликования и распространяется на правоотношения, возникшие с 2 ноября 2024 года.</w:t>
      </w:r>
    </w:p>
    <w:tbl>
      <w:tblPr>
        <w:tblStyle w:val="a8"/>
        <w:tblW w:w="9498" w:type="dxa"/>
        <w:tblLook w:val="04A0" w:firstRow="1" w:lastRow="0" w:firstColumn="1" w:lastColumn="0" w:noHBand="0" w:noVBand="1"/>
      </w:tblPr>
      <w:tblGrid>
        <w:gridCol w:w="3969"/>
        <w:gridCol w:w="3080"/>
        <w:gridCol w:w="2449"/>
      </w:tblGrid>
      <w:tr w:rsidR="0022616F" w:rsidRPr="0022616F" w14:paraId="03FE0B8F" w14:textId="77777777" w:rsidTr="005D14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3BB03B" w14:textId="77777777" w:rsidR="0022616F" w:rsidRPr="0022616F" w:rsidRDefault="0022616F" w:rsidP="005D14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616F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6E4B68D" w14:textId="77777777" w:rsidR="0022616F" w:rsidRPr="0022616F" w:rsidRDefault="0022616F" w:rsidP="005D14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1F3C2760" w14:textId="77777777" w:rsidR="0022616F" w:rsidRPr="0022616F" w:rsidRDefault="0022616F" w:rsidP="005D140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BF53C8" w14:textId="77777777" w:rsidR="0022616F" w:rsidRPr="0022616F" w:rsidRDefault="0022616F" w:rsidP="005D140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616F">
              <w:rPr>
                <w:rFonts w:ascii="Times New Roman" w:hAnsi="Times New Roman" w:cs="Times New Roman"/>
                <w:b/>
                <w:sz w:val="26"/>
                <w:szCs w:val="26"/>
              </w:rPr>
              <w:t>В.С. Цуканов</w:t>
            </w:r>
          </w:p>
        </w:tc>
      </w:tr>
    </w:tbl>
    <w:p w14:paraId="6B17513A" w14:textId="438FAE67" w:rsidR="00B81C0A" w:rsidRPr="00FE19AE" w:rsidRDefault="00B81C0A">
      <w:pPr>
        <w:pStyle w:val="1"/>
        <w:spacing w:after="520"/>
        <w:ind w:firstLine="0"/>
        <w:rPr>
          <w:color w:val="FF0000"/>
        </w:rPr>
        <w:sectPr w:rsidR="00B81C0A" w:rsidRPr="00FE19AE" w:rsidSect="00310AAE">
          <w:pgSz w:w="11900" w:h="16840"/>
          <w:pgMar w:top="709" w:right="567" w:bottom="851" w:left="1134" w:header="936" w:footer="938" w:gutter="0"/>
          <w:pgNumType w:start="1"/>
          <w:cols w:space="720"/>
          <w:noEndnote/>
          <w:docGrid w:linePitch="360"/>
        </w:sectPr>
      </w:pPr>
    </w:p>
    <w:p w14:paraId="78941068" w14:textId="07F54241" w:rsidR="00B81C0A" w:rsidRPr="00124AB0" w:rsidRDefault="00D14559" w:rsidP="00D14559">
      <w:pPr>
        <w:pStyle w:val="1"/>
        <w:spacing w:after="520"/>
        <w:ind w:left="4536" w:firstLine="0"/>
        <w:contextualSpacing/>
        <w:jc w:val="center"/>
      </w:pPr>
      <w:r w:rsidRPr="00124AB0">
        <w:lastRenderedPageBreak/>
        <w:t>Приложение</w:t>
      </w:r>
    </w:p>
    <w:p w14:paraId="06EAD369" w14:textId="77777777" w:rsidR="00D14559" w:rsidRPr="00124AB0" w:rsidRDefault="00D14559" w:rsidP="00D14559">
      <w:pPr>
        <w:pStyle w:val="1"/>
        <w:spacing w:after="520"/>
        <w:ind w:left="4536" w:firstLine="0"/>
        <w:contextualSpacing/>
        <w:jc w:val="center"/>
      </w:pPr>
      <w:r w:rsidRPr="00124AB0">
        <w:t xml:space="preserve">к решению Районного Собрания муниципального района «Бабынинский район» </w:t>
      </w:r>
    </w:p>
    <w:p w14:paraId="1CE99CFB" w14:textId="4D76416D" w:rsidR="00D14559" w:rsidRPr="00124AB0" w:rsidRDefault="00D14559" w:rsidP="00D14559">
      <w:pPr>
        <w:pStyle w:val="1"/>
        <w:spacing w:after="520"/>
        <w:ind w:left="4536" w:firstLine="0"/>
        <w:contextualSpacing/>
        <w:jc w:val="center"/>
      </w:pPr>
      <w:r w:rsidRPr="00124AB0">
        <w:t>от 26.12.2024 №</w:t>
      </w:r>
      <w:r w:rsidR="007E4AE5">
        <w:t>431</w:t>
      </w:r>
    </w:p>
    <w:p w14:paraId="58135528" w14:textId="77777777" w:rsidR="00D14559" w:rsidRPr="00124AB0" w:rsidRDefault="00D14559">
      <w:pPr>
        <w:pStyle w:val="1"/>
        <w:spacing w:after="0"/>
        <w:ind w:firstLine="0"/>
        <w:jc w:val="center"/>
      </w:pPr>
    </w:p>
    <w:p w14:paraId="63466D2D" w14:textId="4C2C3C55" w:rsidR="00B81C0A" w:rsidRPr="00124AB0" w:rsidRDefault="00362078">
      <w:pPr>
        <w:pStyle w:val="1"/>
        <w:spacing w:after="0"/>
        <w:ind w:firstLine="0"/>
        <w:jc w:val="center"/>
        <w:rPr>
          <w:b/>
          <w:bCs/>
        </w:rPr>
      </w:pPr>
      <w:r w:rsidRPr="00124AB0">
        <w:rPr>
          <w:b/>
          <w:bCs/>
        </w:rPr>
        <w:t>ПОЛОЖЕНИЕ</w:t>
      </w:r>
    </w:p>
    <w:p w14:paraId="1ED4411C" w14:textId="14922992" w:rsidR="00B81C0A" w:rsidRPr="00124AB0" w:rsidRDefault="00362078" w:rsidP="00D14559">
      <w:pPr>
        <w:pStyle w:val="1"/>
        <w:spacing w:after="0"/>
        <w:ind w:firstLine="0"/>
        <w:jc w:val="center"/>
        <w:rPr>
          <w:b/>
          <w:bCs/>
        </w:rPr>
      </w:pPr>
      <w:r w:rsidRPr="00124AB0">
        <w:rPr>
          <w:b/>
          <w:bCs/>
        </w:rPr>
        <w:t>ОБ УСЛОВИЯХ ОПЛАТЫ ТРУДА РУКОВОДИТЕЛЕЙ, ЗАМЕСТИТЕЛЕЙ</w:t>
      </w:r>
      <w:r w:rsidR="00D14559" w:rsidRPr="00124AB0">
        <w:rPr>
          <w:b/>
          <w:bCs/>
        </w:rPr>
        <w:t xml:space="preserve"> </w:t>
      </w:r>
      <w:r w:rsidRPr="00124AB0">
        <w:rPr>
          <w:b/>
          <w:bCs/>
        </w:rPr>
        <w:t>РУКОВОДИТЕЛЕЙ, ГЛАВНЫХ БУХГАЛТЕРОВ ОБЩЕСТВ С ОГРАНИЧЕННОЙ</w:t>
      </w:r>
      <w:r w:rsidR="00D14559" w:rsidRPr="00124AB0">
        <w:rPr>
          <w:b/>
          <w:bCs/>
        </w:rPr>
        <w:t xml:space="preserve"> </w:t>
      </w:r>
      <w:r w:rsidRPr="00124AB0">
        <w:rPr>
          <w:b/>
          <w:bCs/>
        </w:rPr>
        <w:t>ОТВЕТСТВЕННОСТЬЮ, БОЛЕЕ 50</w:t>
      </w:r>
      <w:r w:rsidR="00D14559" w:rsidRPr="00124AB0">
        <w:rPr>
          <w:b/>
          <w:bCs/>
        </w:rPr>
        <w:t xml:space="preserve"> ПРОЦЕНТОВ ДОЛЕЙ,</w:t>
      </w:r>
      <w:r w:rsidRPr="00124AB0">
        <w:rPr>
          <w:b/>
          <w:bCs/>
        </w:rPr>
        <w:t xml:space="preserve"> В УСТАВНОМ КАПИТАЛЕ КОТОРЫХ</w:t>
      </w:r>
      <w:r w:rsidR="00D14559" w:rsidRPr="00124AB0">
        <w:rPr>
          <w:b/>
          <w:bCs/>
        </w:rPr>
        <w:t xml:space="preserve"> </w:t>
      </w:r>
      <w:r w:rsidRPr="00124AB0">
        <w:rPr>
          <w:b/>
          <w:bCs/>
        </w:rPr>
        <w:t>НАХОДИТСЯ В МУНИЦИПАЛЬНОЙ</w:t>
      </w:r>
      <w:r w:rsidR="00D14559" w:rsidRPr="00124AB0">
        <w:rPr>
          <w:b/>
          <w:bCs/>
        </w:rPr>
        <w:t xml:space="preserve"> </w:t>
      </w:r>
      <w:r w:rsidRPr="00124AB0">
        <w:rPr>
          <w:b/>
          <w:bCs/>
        </w:rPr>
        <w:t xml:space="preserve">СОБСТВЕННОСТИ </w:t>
      </w:r>
      <w:r w:rsidR="00D14559" w:rsidRPr="00124AB0">
        <w:rPr>
          <w:b/>
          <w:bCs/>
        </w:rPr>
        <w:t>БАБЫНИНСКОГО</w:t>
      </w:r>
      <w:r w:rsidRPr="00124AB0">
        <w:rPr>
          <w:b/>
          <w:bCs/>
        </w:rPr>
        <w:t xml:space="preserve"> МУНИЦИПАЛЬНОГО РАЙОНА</w:t>
      </w:r>
      <w:r w:rsidR="00D14559" w:rsidRPr="00124AB0">
        <w:rPr>
          <w:b/>
          <w:bCs/>
        </w:rPr>
        <w:t xml:space="preserve"> КАЛУЖСКОЙ</w:t>
      </w:r>
      <w:r w:rsidRPr="00124AB0">
        <w:rPr>
          <w:b/>
          <w:bCs/>
        </w:rPr>
        <w:t xml:space="preserve"> ОБЛАСТИ</w:t>
      </w:r>
    </w:p>
    <w:p w14:paraId="7C98B130" w14:textId="77777777" w:rsidR="00D14559" w:rsidRPr="00124AB0" w:rsidRDefault="00D14559" w:rsidP="00D14559">
      <w:pPr>
        <w:pStyle w:val="1"/>
        <w:spacing w:after="0"/>
        <w:ind w:firstLine="0"/>
        <w:jc w:val="center"/>
      </w:pPr>
    </w:p>
    <w:p w14:paraId="4FD296E1" w14:textId="77777777" w:rsidR="00B81C0A" w:rsidRPr="00124AB0" w:rsidRDefault="00362078">
      <w:pPr>
        <w:pStyle w:val="1"/>
        <w:numPr>
          <w:ilvl w:val="0"/>
          <w:numId w:val="2"/>
        </w:numPr>
        <w:tabs>
          <w:tab w:val="left" w:pos="274"/>
        </w:tabs>
        <w:spacing w:after="0"/>
        <w:ind w:firstLine="0"/>
        <w:jc w:val="center"/>
        <w:rPr>
          <w:b/>
          <w:bCs/>
          <w:color w:val="000000" w:themeColor="text1"/>
        </w:rPr>
      </w:pPr>
      <w:r w:rsidRPr="00124AB0">
        <w:rPr>
          <w:b/>
          <w:bCs/>
          <w:color w:val="000000" w:themeColor="text1"/>
        </w:rPr>
        <w:t>Общие положения</w:t>
      </w:r>
    </w:p>
    <w:p w14:paraId="5CF3090F" w14:textId="18688656" w:rsidR="00B81C0A" w:rsidRPr="00124AB0" w:rsidRDefault="00362078">
      <w:pPr>
        <w:pStyle w:val="1"/>
        <w:numPr>
          <w:ilvl w:val="1"/>
          <w:numId w:val="2"/>
        </w:numPr>
        <w:tabs>
          <w:tab w:val="left" w:pos="1070"/>
        </w:tabs>
        <w:ind w:firstLine="600"/>
        <w:jc w:val="both"/>
      </w:pPr>
      <w:r w:rsidRPr="00124AB0">
        <w:t xml:space="preserve">Настоящее Положение разработано в соответствии с Трудовым кодексом Российской Федерации и определяет условия оплаты труда руководителей, заместителей руководителей, главных бухгалтеров обществ с ограниченной ответственностью, более 50 </w:t>
      </w:r>
      <w:r w:rsidR="00FC21E0" w:rsidRPr="00124AB0">
        <w:t>процентов долей,</w:t>
      </w:r>
      <w:r w:rsidRPr="00124AB0">
        <w:t xml:space="preserve"> в уставном капитале которых находится в муниципальной собственности </w:t>
      </w:r>
      <w:r w:rsidR="00FC21E0" w:rsidRPr="00124AB0">
        <w:t>Бабынинского</w:t>
      </w:r>
      <w:r w:rsidRPr="00124AB0">
        <w:t xml:space="preserve"> муниципального района </w:t>
      </w:r>
      <w:r w:rsidR="00FC21E0" w:rsidRPr="00124AB0">
        <w:t>Калужской</w:t>
      </w:r>
      <w:r w:rsidRPr="00124AB0">
        <w:t xml:space="preserve"> области (далее именуются - Общества).</w:t>
      </w:r>
    </w:p>
    <w:p w14:paraId="72AF5DB0" w14:textId="6551BEFF" w:rsidR="00B81C0A" w:rsidRPr="005C0F81" w:rsidRDefault="00362078">
      <w:pPr>
        <w:pStyle w:val="1"/>
        <w:numPr>
          <w:ilvl w:val="1"/>
          <w:numId w:val="2"/>
        </w:numPr>
        <w:tabs>
          <w:tab w:val="left" w:pos="1070"/>
        </w:tabs>
        <w:ind w:firstLine="600"/>
        <w:jc w:val="both"/>
        <w:rPr>
          <w:color w:val="000000" w:themeColor="text1"/>
        </w:rPr>
      </w:pPr>
      <w:r w:rsidRPr="005C0F81">
        <w:rPr>
          <w:color w:val="000000" w:themeColor="text1"/>
        </w:rPr>
        <w:t>Заработная плата руководителя Общества формируется из должностного оклада</w:t>
      </w:r>
      <w:r w:rsidR="005C0F81" w:rsidRPr="005C0F81">
        <w:rPr>
          <w:color w:val="000000" w:themeColor="text1"/>
        </w:rPr>
        <w:t xml:space="preserve"> </w:t>
      </w:r>
      <w:r w:rsidRPr="005C0F81">
        <w:rPr>
          <w:color w:val="000000" w:themeColor="text1"/>
        </w:rPr>
        <w:t>и стимулирующих выплат.</w:t>
      </w:r>
    </w:p>
    <w:p w14:paraId="4CAA0F97" w14:textId="77777777" w:rsidR="00B81C0A" w:rsidRPr="005C0F81" w:rsidRDefault="00362078">
      <w:pPr>
        <w:pStyle w:val="1"/>
        <w:numPr>
          <w:ilvl w:val="1"/>
          <w:numId w:val="2"/>
        </w:numPr>
        <w:tabs>
          <w:tab w:val="left" w:pos="1070"/>
        </w:tabs>
        <w:ind w:firstLine="600"/>
        <w:jc w:val="both"/>
        <w:rPr>
          <w:color w:val="000000" w:themeColor="text1"/>
        </w:rPr>
      </w:pPr>
      <w:r w:rsidRPr="005C0F81">
        <w:rPr>
          <w:color w:val="000000" w:themeColor="text1"/>
        </w:rPr>
        <w:t>Условия оплаты труда руководителя Общества устанавливаются органом управления Общества, определенным уставом Общества (далее именуется - уполномоченный орган Общества), в трудовом договоре (дополнительном соглашении к трудовому договору) в соответствии с законодательством об акционерных обществах и обществах с ограниченной ответственностью.</w:t>
      </w:r>
    </w:p>
    <w:p w14:paraId="3324E800" w14:textId="77777777" w:rsidR="00B81C0A" w:rsidRPr="005C0F81" w:rsidRDefault="00362078">
      <w:pPr>
        <w:pStyle w:val="1"/>
        <w:ind w:firstLine="600"/>
        <w:jc w:val="both"/>
        <w:rPr>
          <w:color w:val="000000" w:themeColor="text1"/>
        </w:rPr>
      </w:pPr>
      <w:r w:rsidRPr="005C0F81">
        <w:rPr>
          <w:color w:val="000000" w:themeColor="text1"/>
        </w:rPr>
        <w:t>Условия оплаты труда заместителей руководителя, главного бухгалтера Общества устанавливаются руководителем Общества в трудовых договорах (дополнительных соглашениях к трудовым договорам).</w:t>
      </w:r>
    </w:p>
    <w:p w14:paraId="76A720AA" w14:textId="77777777" w:rsidR="00B81C0A" w:rsidRPr="005C0F81" w:rsidRDefault="00362078">
      <w:pPr>
        <w:pStyle w:val="1"/>
        <w:numPr>
          <w:ilvl w:val="1"/>
          <w:numId w:val="2"/>
        </w:numPr>
        <w:tabs>
          <w:tab w:val="left" w:pos="1070"/>
        </w:tabs>
        <w:ind w:firstLine="600"/>
        <w:jc w:val="both"/>
        <w:rPr>
          <w:color w:val="000000" w:themeColor="text1"/>
        </w:rPr>
      </w:pPr>
      <w:r w:rsidRPr="005C0F81">
        <w:rPr>
          <w:color w:val="000000" w:themeColor="text1"/>
        </w:rPr>
        <w:t>Предельный уровень соотношения средней заработной платы руководителя, заместителей руководителя и главного бухгалтера Общества и средней заработной платы работников Общества, рассчитанной за календарный год, устанавливается в кратности 6.</w:t>
      </w:r>
    </w:p>
    <w:p w14:paraId="049D0AFA" w14:textId="77777777" w:rsidR="00B81C0A" w:rsidRPr="005C0F81" w:rsidRDefault="00362078">
      <w:pPr>
        <w:pStyle w:val="1"/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Средняя заработная плата работников Общества рассчитывается путем деления фонда начисленной заработной платы работников списочного состава и внешних совместителей на среднюю численность указанных работников за календарный год.</w:t>
      </w:r>
    </w:p>
    <w:p w14:paraId="17BADDFB" w14:textId="77777777" w:rsidR="00B81C0A" w:rsidRPr="005C0F81" w:rsidRDefault="00362078">
      <w:pPr>
        <w:pStyle w:val="1"/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Средняя заработная плата руководителя, заместителей руководителя, главного бухгалтера Общества рассчитывается путем деления фонда начисленной заработной платы руководителя, заместителей руководителя, главного бухгалтера Общества на среднюю численность указанных работников за календарный год.</w:t>
      </w:r>
    </w:p>
    <w:p w14:paraId="76E2B2C2" w14:textId="77777777" w:rsidR="00B81C0A" w:rsidRPr="005C0F81" w:rsidRDefault="00362078">
      <w:pPr>
        <w:pStyle w:val="1"/>
        <w:numPr>
          <w:ilvl w:val="1"/>
          <w:numId w:val="2"/>
        </w:numPr>
        <w:tabs>
          <w:tab w:val="left" w:pos="1019"/>
        </w:tabs>
        <w:spacing w:after="800"/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Размер средней годовой заработной платы заместителей руководителя, главного бухгалтера Общества не может превышать 80 процентов от средней годовой заработной платы руководителя Общества.</w:t>
      </w:r>
    </w:p>
    <w:p w14:paraId="71F0AEBD" w14:textId="70DB798B" w:rsidR="00B81C0A" w:rsidRPr="00124AB0" w:rsidRDefault="00362078">
      <w:pPr>
        <w:pStyle w:val="1"/>
        <w:numPr>
          <w:ilvl w:val="0"/>
          <w:numId w:val="2"/>
        </w:numPr>
        <w:tabs>
          <w:tab w:val="left" w:pos="294"/>
        </w:tabs>
        <w:spacing w:after="0"/>
        <w:ind w:firstLine="0"/>
        <w:jc w:val="center"/>
        <w:rPr>
          <w:b/>
          <w:bCs/>
        </w:rPr>
      </w:pPr>
      <w:r w:rsidRPr="00124AB0">
        <w:rPr>
          <w:b/>
          <w:bCs/>
        </w:rPr>
        <w:t>Установление размера должностного оклада руководителя</w:t>
      </w:r>
      <w:r w:rsidR="00953B88" w:rsidRPr="00124AB0">
        <w:rPr>
          <w:b/>
          <w:bCs/>
        </w:rPr>
        <w:t xml:space="preserve"> </w:t>
      </w:r>
      <w:r w:rsidRPr="00124AB0">
        <w:rPr>
          <w:b/>
          <w:bCs/>
        </w:rPr>
        <w:t>Общества</w:t>
      </w:r>
    </w:p>
    <w:p w14:paraId="396C8903" w14:textId="02CC4E69" w:rsidR="00B81C0A" w:rsidRPr="00124AB0" w:rsidRDefault="00362078">
      <w:pPr>
        <w:pStyle w:val="1"/>
        <w:numPr>
          <w:ilvl w:val="1"/>
          <w:numId w:val="2"/>
        </w:numPr>
        <w:tabs>
          <w:tab w:val="left" w:pos="1019"/>
        </w:tabs>
        <w:ind w:firstLine="620"/>
        <w:jc w:val="both"/>
      </w:pPr>
      <w:r w:rsidRPr="00124AB0">
        <w:t xml:space="preserve">Должностной оклад руководителя Общества устанавливается кратным минимальному размеру оплаты труда в Российской Федерации, действующему на дату </w:t>
      </w:r>
      <w:r w:rsidRPr="00124AB0">
        <w:lastRenderedPageBreak/>
        <w:t>заключения трудового договора.</w:t>
      </w:r>
    </w:p>
    <w:p w14:paraId="13D117C7" w14:textId="77777777" w:rsidR="00B81C0A" w:rsidRPr="00124AB0" w:rsidRDefault="00362078">
      <w:pPr>
        <w:pStyle w:val="1"/>
        <w:spacing w:after="340"/>
        <w:ind w:firstLine="620"/>
        <w:jc w:val="both"/>
      </w:pPr>
      <w:r w:rsidRPr="00124AB0">
        <w:t>Кратность должностного оклада руководителя Общества и минимального размера оплаты труда в Российской Федерации зависит от списочной численности Общества и определяется согласно таблице 1.</w:t>
      </w:r>
    </w:p>
    <w:p w14:paraId="5789DF0B" w14:textId="77777777" w:rsidR="00B81C0A" w:rsidRPr="00124AB0" w:rsidRDefault="00362078">
      <w:pPr>
        <w:pStyle w:val="a5"/>
        <w:rPr>
          <w:i/>
          <w:iCs/>
        </w:rPr>
      </w:pPr>
      <w:r w:rsidRPr="00124AB0">
        <w:rPr>
          <w:i/>
          <w:iCs/>
        </w:rPr>
        <w:t>Таблица 1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565"/>
        <w:gridCol w:w="4565"/>
      </w:tblGrid>
      <w:tr w:rsidR="00B81C0A" w:rsidRPr="00124AB0" w14:paraId="75FC52C8" w14:textId="77777777" w:rsidTr="000073EE">
        <w:trPr>
          <w:trHeight w:hRule="exact" w:val="1320"/>
        </w:trPr>
        <w:tc>
          <w:tcPr>
            <w:tcW w:w="4565" w:type="dxa"/>
          </w:tcPr>
          <w:p w14:paraId="5F3E9A36" w14:textId="4C36B0E7" w:rsidR="00B81C0A" w:rsidRPr="00124AB0" w:rsidRDefault="00362078">
            <w:pPr>
              <w:pStyle w:val="a7"/>
              <w:spacing w:before="80" w:after="0"/>
              <w:ind w:firstLine="360"/>
            </w:pPr>
            <w:r w:rsidRPr="00124AB0">
              <w:t xml:space="preserve">Списочная численность </w:t>
            </w:r>
            <w:r w:rsidR="00953B88" w:rsidRPr="00124AB0">
              <w:t>Общества</w:t>
            </w:r>
          </w:p>
        </w:tc>
        <w:tc>
          <w:tcPr>
            <w:tcW w:w="4565" w:type="dxa"/>
          </w:tcPr>
          <w:p w14:paraId="7FAEF510" w14:textId="1284447D" w:rsidR="00B81C0A" w:rsidRPr="00124AB0" w:rsidRDefault="00362078">
            <w:pPr>
              <w:pStyle w:val="a7"/>
              <w:spacing w:after="0"/>
              <w:ind w:firstLine="0"/>
              <w:jc w:val="center"/>
            </w:pPr>
            <w:r w:rsidRPr="00124AB0">
              <w:t xml:space="preserve">Кратность должностного оклада руководителя </w:t>
            </w:r>
            <w:r w:rsidR="00953B88" w:rsidRPr="00124AB0">
              <w:t>Общества</w:t>
            </w:r>
            <w:r w:rsidRPr="00124AB0">
              <w:t xml:space="preserve"> и минимального размера оплаты труда в Российской Федерации</w:t>
            </w:r>
          </w:p>
        </w:tc>
      </w:tr>
      <w:tr w:rsidR="00B81C0A" w:rsidRPr="00124AB0" w14:paraId="60AF11C4" w14:textId="77777777" w:rsidTr="000073EE">
        <w:trPr>
          <w:trHeight w:hRule="exact" w:val="494"/>
        </w:trPr>
        <w:tc>
          <w:tcPr>
            <w:tcW w:w="4565" w:type="dxa"/>
          </w:tcPr>
          <w:p w14:paraId="6C00B91E" w14:textId="77777777" w:rsidR="00B81C0A" w:rsidRPr="00124AB0" w:rsidRDefault="00362078">
            <w:pPr>
              <w:pStyle w:val="a7"/>
              <w:spacing w:after="0"/>
              <w:ind w:left="2240" w:firstLine="0"/>
            </w:pPr>
            <w:r w:rsidRPr="00124AB0">
              <w:t>1</w:t>
            </w:r>
          </w:p>
        </w:tc>
        <w:tc>
          <w:tcPr>
            <w:tcW w:w="4565" w:type="dxa"/>
          </w:tcPr>
          <w:p w14:paraId="72CA947A" w14:textId="77777777" w:rsidR="00B81C0A" w:rsidRPr="00124AB0" w:rsidRDefault="00362078">
            <w:pPr>
              <w:pStyle w:val="a7"/>
              <w:spacing w:after="0"/>
              <w:ind w:firstLine="0"/>
              <w:jc w:val="center"/>
            </w:pPr>
            <w:r w:rsidRPr="00124AB0">
              <w:t>2</w:t>
            </w:r>
          </w:p>
        </w:tc>
      </w:tr>
      <w:tr w:rsidR="00B81C0A" w:rsidRPr="00124AB0" w14:paraId="6AF7824D" w14:textId="77777777" w:rsidTr="000073EE">
        <w:trPr>
          <w:trHeight w:hRule="exact" w:val="509"/>
        </w:trPr>
        <w:tc>
          <w:tcPr>
            <w:tcW w:w="4565" w:type="dxa"/>
          </w:tcPr>
          <w:p w14:paraId="37497960" w14:textId="77777777" w:rsidR="00B81C0A" w:rsidRPr="00124AB0" w:rsidRDefault="00362078">
            <w:pPr>
              <w:pStyle w:val="a7"/>
              <w:spacing w:after="0"/>
              <w:ind w:firstLine="0"/>
            </w:pPr>
            <w:r w:rsidRPr="00124AB0">
              <w:t>До 9 человек (включительно)</w:t>
            </w:r>
          </w:p>
        </w:tc>
        <w:tc>
          <w:tcPr>
            <w:tcW w:w="4565" w:type="dxa"/>
          </w:tcPr>
          <w:p w14:paraId="18C2244E" w14:textId="77777777" w:rsidR="00B81C0A" w:rsidRPr="00124AB0" w:rsidRDefault="00362078">
            <w:pPr>
              <w:pStyle w:val="a7"/>
              <w:spacing w:after="0"/>
              <w:ind w:firstLine="0"/>
            </w:pPr>
            <w:r w:rsidRPr="00124AB0">
              <w:t>до 3</w:t>
            </w:r>
          </w:p>
        </w:tc>
      </w:tr>
      <w:tr w:rsidR="00B81C0A" w:rsidRPr="00124AB0" w14:paraId="10CEAECB" w14:textId="77777777" w:rsidTr="000073EE">
        <w:trPr>
          <w:trHeight w:hRule="exact" w:val="475"/>
        </w:trPr>
        <w:tc>
          <w:tcPr>
            <w:tcW w:w="4565" w:type="dxa"/>
          </w:tcPr>
          <w:p w14:paraId="344EA621" w14:textId="77777777" w:rsidR="00B81C0A" w:rsidRPr="00124AB0" w:rsidRDefault="00362078">
            <w:pPr>
              <w:pStyle w:val="a7"/>
              <w:spacing w:after="0"/>
              <w:ind w:firstLine="0"/>
            </w:pPr>
            <w:r w:rsidRPr="00124AB0">
              <w:t>От 10 до 50 человек (включительно)</w:t>
            </w:r>
          </w:p>
        </w:tc>
        <w:tc>
          <w:tcPr>
            <w:tcW w:w="4565" w:type="dxa"/>
          </w:tcPr>
          <w:p w14:paraId="48481807" w14:textId="77777777" w:rsidR="00B81C0A" w:rsidRPr="00124AB0" w:rsidRDefault="00362078">
            <w:pPr>
              <w:pStyle w:val="a7"/>
              <w:spacing w:after="0"/>
              <w:ind w:firstLine="0"/>
            </w:pPr>
            <w:r w:rsidRPr="00124AB0">
              <w:t>до 4</w:t>
            </w:r>
          </w:p>
        </w:tc>
      </w:tr>
      <w:tr w:rsidR="00B81C0A" w:rsidRPr="00124AB0" w14:paraId="0B017FEC" w14:textId="77777777" w:rsidTr="000073EE">
        <w:trPr>
          <w:trHeight w:hRule="exact" w:val="485"/>
        </w:trPr>
        <w:tc>
          <w:tcPr>
            <w:tcW w:w="4565" w:type="dxa"/>
          </w:tcPr>
          <w:p w14:paraId="64146AF3" w14:textId="77777777" w:rsidR="00B81C0A" w:rsidRPr="00124AB0" w:rsidRDefault="00362078">
            <w:pPr>
              <w:pStyle w:val="a7"/>
              <w:spacing w:after="0"/>
              <w:ind w:firstLine="0"/>
            </w:pPr>
            <w:r w:rsidRPr="00124AB0">
              <w:t>От 51 до 100 человек (включительно)</w:t>
            </w:r>
          </w:p>
        </w:tc>
        <w:tc>
          <w:tcPr>
            <w:tcW w:w="4565" w:type="dxa"/>
          </w:tcPr>
          <w:p w14:paraId="7E57D7DF" w14:textId="77777777" w:rsidR="00B81C0A" w:rsidRPr="00124AB0" w:rsidRDefault="00362078">
            <w:pPr>
              <w:pStyle w:val="a7"/>
              <w:spacing w:after="0"/>
              <w:ind w:firstLine="0"/>
            </w:pPr>
            <w:r w:rsidRPr="00124AB0">
              <w:t>до 5</w:t>
            </w:r>
          </w:p>
        </w:tc>
      </w:tr>
      <w:tr w:rsidR="00B81C0A" w:rsidRPr="00124AB0" w14:paraId="4AA0EB88" w14:textId="77777777" w:rsidTr="000073EE">
        <w:trPr>
          <w:trHeight w:hRule="exact" w:val="355"/>
        </w:trPr>
        <w:tc>
          <w:tcPr>
            <w:tcW w:w="4565" w:type="dxa"/>
          </w:tcPr>
          <w:p w14:paraId="53954897" w14:textId="77777777" w:rsidR="00B81C0A" w:rsidRPr="00124AB0" w:rsidRDefault="00362078">
            <w:pPr>
              <w:pStyle w:val="a7"/>
              <w:spacing w:after="0"/>
              <w:ind w:firstLine="0"/>
            </w:pPr>
            <w:r w:rsidRPr="00124AB0">
              <w:t>От 101 и выше</w:t>
            </w:r>
          </w:p>
        </w:tc>
        <w:tc>
          <w:tcPr>
            <w:tcW w:w="4565" w:type="dxa"/>
          </w:tcPr>
          <w:p w14:paraId="210EAA1D" w14:textId="77777777" w:rsidR="00B81C0A" w:rsidRPr="00124AB0" w:rsidRDefault="00362078">
            <w:pPr>
              <w:pStyle w:val="a7"/>
              <w:spacing w:after="0"/>
              <w:ind w:firstLine="0"/>
            </w:pPr>
            <w:r w:rsidRPr="00124AB0">
              <w:t>до 6</w:t>
            </w:r>
          </w:p>
        </w:tc>
      </w:tr>
    </w:tbl>
    <w:p w14:paraId="5FD0E1CA" w14:textId="77777777" w:rsidR="000073EE" w:rsidRPr="00124AB0" w:rsidRDefault="000073EE">
      <w:pPr>
        <w:pStyle w:val="1"/>
        <w:spacing w:after="260"/>
        <w:ind w:firstLine="620"/>
        <w:jc w:val="both"/>
        <w:rPr>
          <w:color w:val="000000" w:themeColor="text1"/>
        </w:rPr>
      </w:pPr>
    </w:p>
    <w:p w14:paraId="17F9C6C3" w14:textId="77777777" w:rsidR="00124AB0" w:rsidRPr="00124AB0" w:rsidRDefault="00362078">
      <w:pPr>
        <w:pStyle w:val="1"/>
        <w:spacing w:after="260"/>
        <w:ind w:firstLine="620"/>
        <w:jc w:val="both"/>
        <w:rPr>
          <w:color w:val="000000" w:themeColor="text1"/>
        </w:rPr>
      </w:pPr>
      <w:r w:rsidRPr="00124AB0">
        <w:rPr>
          <w:color w:val="000000" w:themeColor="text1"/>
        </w:rPr>
        <w:t xml:space="preserve">Годовой размер заработной платы руководителя Общества не может превышать </w:t>
      </w:r>
      <w:r w:rsidR="000073EE" w:rsidRPr="00124AB0">
        <w:rPr>
          <w:color w:val="000000" w:themeColor="text1"/>
        </w:rPr>
        <w:t>18</w:t>
      </w:r>
      <w:r w:rsidRPr="00124AB0">
        <w:rPr>
          <w:color w:val="000000" w:themeColor="text1"/>
        </w:rPr>
        <w:t xml:space="preserve"> должностных окладов</w:t>
      </w:r>
      <w:r w:rsidR="00124AB0" w:rsidRPr="00124AB0">
        <w:rPr>
          <w:color w:val="000000" w:themeColor="text1"/>
        </w:rPr>
        <w:t>.</w:t>
      </w:r>
    </w:p>
    <w:p w14:paraId="7030098C" w14:textId="451EAE5E" w:rsidR="00B81C0A" w:rsidRPr="00124AB0" w:rsidRDefault="00362078">
      <w:pPr>
        <w:pStyle w:val="1"/>
        <w:numPr>
          <w:ilvl w:val="1"/>
          <w:numId w:val="2"/>
        </w:numPr>
        <w:tabs>
          <w:tab w:val="left" w:pos="1019"/>
        </w:tabs>
        <w:spacing w:after="240"/>
        <w:ind w:firstLine="620"/>
        <w:jc w:val="both"/>
      </w:pPr>
      <w:r w:rsidRPr="00124AB0">
        <w:t xml:space="preserve">Руководитель Общества ежегодно не позднее 15 января представляет в отдел </w:t>
      </w:r>
      <w:r w:rsidR="00953B88" w:rsidRPr="00124AB0">
        <w:t xml:space="preserve">социально-экономического развития </w:t>
      </w:r>
      <w:r w:rsidRPr="00124AB0">
        <w:t xml:space="preserve">администрации муниципального района </w:t>
      </w:r>
      <w:r w:rsidR="00953B88" w:rsidRPr="00124AB0">
        <w:t>«Бабынинский район»</w:t>
      </w:r>
      <w:r w:rsidRPr="00124AB0">
        <w:t xml:space="preserve"> сведения о списочной численности Общества по состоянию на 01 января текущего года.</w:t>
      </w:r>
    </w:p>
    <w:p w14:paraId="7DEB2B87" w14:textId="41B6764C" w:rsidR="00B81C0A" w:rsidRPr="00124AB0" w:rsidRDefault="00362078">
      <w:pPr>
        <w:pStyle w:val="1"/>
        <w:spacing w:after="0"/>
        <w:ind w:firstLine="620"/>
        <w:jc w:val="both"/>
      </w:pPr>
      <w:r w:rsidRPr="00124AB0">
        <w:t xml:space="preserve">В случае изменения списочной численности Общества, влекущего изменение кратности должностного оклада руководителя Общества в соответствии с таблицей 1 пункта 2.1 настоящего Положения, Уполномоченный орган Общества до 01 апреля текущего года осуществляет мероприятия по изменению должностного оклада руководителя </w:t>
      </w:r>
      <w:r w:rsidR="00953B88" w:rsidRPr="00124AB0">
        <w:t>Общества</w:t>
      </w:r>
      <w:r w:rsidRPr="00124AB0">
        <w:t xml:space="preserve"> в порядке, предусмотренном Трудовым кодексом Российской Федерации.</w:t>
      </w:r>
    </w:p>
    <w:p w14:paraId="41F1DAFF" w14:textId="77777777" w:rsidR="00B81C0A" w:rsidRPr="00124AB0" w:rsidRDefault="00362078">
      <w:pPr>
        <w:pStyle w:val="1"/>
        <w:numPr>
          <w:ilvl w:val="1"/>
          <w:numId w:val="2"/>
        </w:numPr>
        <w:tabs>
          <w:tab w:val="left" w:pos="1063"/>
        </w:tabs>
        <w:spacing w:after="0"/>
        <w:ind w:firstLine="620"/>
        <w:jc w:val="both"/>
      </w:pPr>
      <w:r w:rsidRPr="00124AB0">
        <w:t>Пересмотр (индексация) должностного оклада руководителя Общества осуществляется на основании распоряжения Уполномоченного органа Общества.</w:t>
      </w:r>
    </w:p>
    <w:p w14:paraId="766B3356" w14:textId="77777777" w:rsidR="00B81C0A" w:rsidRPr="00124AB0" w:rsidRDefault="00362078">
      <w:pPr>
        <w:pStyle w:val="1"/>
        <w:numPr>
          <w:ilvl w:val="1"/>
          <w:numId w:val="2"/>
        </w:numPr>
        <w:tabs>
          <w:tab w:val="left" w:pos="1063"/>
        </w:tabs>
        <w:spacing w:after="240"/>
        <w:ind w:firstLine="620"/>
        <w:jc w:val="both"/>
      </w:pPr>
      <w:r w:rsidRPr="00124AB0">
        <w:t>При увеличении (индексации) должностного оклада его размер подлежит округлению до целого рубля в сторону увеличения.</w:t>
      </w:r>
    </w:p>
    <w:p w14:paraId="099D6E1F" w14:textId="5EB21871" w:rsidR="00B81C0A" w:rsidRPr="00124AB0" w:rsidRDefault="00362078">
      <w:pPr>
        <w:pStyle w:val="1"/>
        <w:numPr>
          <w:ilvl w:val="0"/>
          <w:numId w:val="2"/>
        </w:numPr>
        <w:tabs>
          <w:tab w:val="left" w:pos="338"/>
        </w:tabs>
        <w:spacing w:after="240"/>
        <w:ind w:firstLine="0"/>
        <w:jc w:val="center"/>
        <w:rPr>
          <w:b/>
          <w:bCs/>
        </w:rPr>
      </w:pPr>
      <w:r w:rsidRPr="00124AB0">
        <w:rPr>
          <w:b/>
          <w:bCs/>
        </w:rPr>
        <w:t>Стимулирующие выплаты руководителя</w:t>
      </w:r>
      <w:r w:rsidR="00953B88" w:rsidRPr="00124AB0">
        <w:rPr>
          <w:b/>
          <w:bCs/>
        </w:rPr>
        <w:t xml:space="preserve"> </w:t>
      </w:r>
      <w:r w:rsidRPr="00124AB0">
        <w:rPr>
          <w:b/>
          <w:bCs/>
        </w:rPr>
        <w:t>Общества</w:t>
      </w:r>
    </w:p>
    <w:p w14:paraId="779642BF" w14:textId="77777777" w:rsidR="00B81C0A" w:rsidRPr="005C0F81" w:rsidRDefault="00362078">
      <w:pPr>
        <w:pStyle w:val="1"/>
        <w:numPr>
          <w:ilvl w:val="1"/>
          <w:numId w:val="2"/>
        </w:numPr>
        <w:tabs>
          <w:tab w:val="left" w:pos="1063"/>
        </w:tabs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В зависимости от условий труда руководителю Общества устанавливаются следующие виды стимулирующих выплат:</w:t>
      </w:r>
    </w:p>
    <w:p w14:paraId="5A8B8F06" w14:textId="70340BEF" w:rsidR="00B81C0A" w:rsidRPr="005C0F81" w:rsidRDefault="00362078">
      <w:pPr>
        <w:pStyle w:val="1"/>
        <w:numPr>
          <w:ilvl w:val="2"/>
          <w:numId w:val="2"/>
        </w:numPr>
        <w:tabs>
          <w:tab w:val="left" w:pos="1245"/>
        </w:tabs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Единовременная выплата при предоставлении ежегодного оплачиваемого отпуска в размере одного должностн</w:t>
      </w:r>
      <w:r w:rsidR="00124AB0" w:rsidRPr="005C0F81">
        <w:rPr>
          <w:color w:val="000000" w:themeColor="text1"/>
        </w:rPr>
        <w:t>ого</w:t>
      </w:r>
      <w:r w:rsidRPr="005C0F81">
        <w:rPr>
          <w:color w:val="000000" w:themeColor="text1"/>
        </w:rPr>
        <w:t xml:space="preserve"> оклад</w:t>
      </w:r>
      <w:r w:rsidR="00124AB0" w:rsidRPr="005C0F81">
        <w:rPr>
          <w:color w:val="000000" w:themeColor="text1"/>
        </w:rPr>
        <w:t>а</w:t>
      </w:r>
      <w:r w:rsidRPr="005C0F81">
        <w:rPr>
          <w:color w:val="000000" w:themeColor="text1"/>
        </w:rPr>
        <w:t>.</w:t>
      </w:r>
    </w:p>
    <w:p w14:paraId="56BA2370" w14:textId="44A77F22" w:rsidR="002945D3" w:rsidRPr="005C0F81" w:rsidRDefault="002945D3">
      <w:pPr>
        <w:pStyle w:val="1"/>
        <w:numPr>
          <w:ilvl w:val="2"/>
          <w:numId w:val="2"/>
        </w:numPr>
        <w:tabs>
          <w:tab w:val="left" w:pos="1863"/>
        </w:tabs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 xml:space="preserve">Надбавка за сложность (напряженность) работы в размере до </w:t>
      </w:r>
      <w:r w:rsidR="00FE19AE" w:rsidRPr="005C0F81">
        <w:rPr>
          <w:color w:val="000000" w:themeColor="text1"/>
        </w:rPr>
        <w:t>15 %</w:t>
      </w:r>
      <w:r w:rsidR="00124AB0" w:rsidRPr="005C0F81">
        <w:rPr>
          <w:color w:val="000000" w:themeColor="text1"/>
        </w:rPr>
        <w:t xml:space="preserve"> должностного оклада</w:t>
      </w:r>
      <w:r w:rsidR="00FE19AE" w:rsidRPr="005C0F81">
        <w:rPr>
          <w:color w:val="000000" w:themeColor="text1"/>
        </w:rPr>
        <w:t>.</w:t>
      </w:r>
    </w:p>
    <w:p w14:paraId="68C52500" w14:textId="6F5B2933" w:rsidR="00F27D16" w:rsidRPr="005C0F81" w:rsidRDefault="00F27D16">
      <w:pPr>
        <w:pStyle w:val="1"/>
        <w:numPr>
          <w:ilvl w:val="2"/>
          <w:numId w:val="2"/>
        </w:numPr>
        <w:tabs>
          <w:tab w:val="left" w:pos="1863"/>
        </w:tabs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Материальная помощь по распоряжению Работодателя в размере одного должностного оклада</w:t>
      </w:r>
      <w:r w:rsidR="00EF5871" w:rsidRPr="005C0F81">
        <w:rPr>
          <w:color w:val="000000" w:themeColor="text1"/>
        </w:rPr>
        <w:t>.</w:t>
      </w:r>
    </w:p>
    <w:p w14:paraId="36FAB9EA" w14:textId="2AF4A70A" w:rsidR="00B81C0A" w:rsidRPr="005C0F81" w:rsidRDefault="00362078">
      <w:pPr>
        <w:pStyle w:val="1"/>
        <w:numPr>
          <w:ilvl w:val="2"/>
          <w:numId w:val="2"/>
        </w:numPr>
        <w:tabs>
          <w:tab w:val="left" w:pos="1863"/>
        </w:tabs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lastRenderedPageBreak/>
        <w:t>Премия:</w:t>
      </w:r>
    </w:p>
    <w:p w14:paraId="653157A0" w14:textId="25E92155" w:rsidR="00EF5871" w:rsidRPr="005C0F81" w:rsidRDefault="00EF5871" w:rsidP="00EF5871">
      <w:pPr>
        <w:pStyle w:val="1"/>
        <w:tabs>
          <w:tab w:val="left" w:pos="1863"/>
        </w:tabs>
        <w:ind w:firstLine="709"/>
        <w:jc w:val="both"/>
        <w:rPr>
          <w:color w:val="000000" w:themeColor="text1"/>
        </w:rPr>
      </w:pPr>
      <w:r w:rsidRPr="005C0F81">
        <w:rPr>
          <w:color w:val="000000" w:themeColor="text1"/>
        </w:rPr>
        <w:t>3.1.4.1. за выполнение особо важных и сложных заданий по распоряжению Работодателя в размере одного должностного оклада;</w:t>
      </w:r>
    </w:p>
    <w:p w14:paraId="7BB08FE2" w14:textId="4ACA33FA" w:rsidR="00EF5871" w:rsidRPr="005C0F81" w:rsidRDefault="00EF5871" w:rsidP="00EF5871">
      <w:pPr>
        <w:pStyle w:val="1"/>
        <w:tabs>
          <w:tab w:val="left" w:pos="1863"/>
        </w:tabs>
        <w:ind w:firstLine="709"/>
        <w:jc w:val="both"/>
        <w:rPr>
          <w:color w:val="000000" w:themeColor="text1"/>
        </w:rPr>
      </w:pPr>
      <w:r w:rsidRPr="005C0F81">
        <w:rPr>
          <w:color w:val="000000" w:themeColor="text1"/>
        </w:rPr>
        <w:t xml:space="preserve">3.1.4.2. по итогам работы финансового года по распоряжению Работодателя в размере одного должного оклада, в случае если: </w:t>
      </w:r>
    </w:p>
    <w:p w14:paraId="1DF4DEBB" w14:textId="67E5C5A0" w:rsidR="00B81C0A" w:rsidRPr="00124AB0" w:rsidRDefault="00362078">
      <w:pPr>
        <w:pStyle w:val="1"/>
        <w:ind w:firstLine="620"/>
        <w:jc w:val="both"/>
      </w:pPr>
      <w:r w:rsidRPr="00124AB0">
        <w:t>отсутств</w:t>
      </w:r>
      <w:r w:rsidR="00EF5871">
        <w:t>ует</w:t>
      </w:r>
      <w:r w:rsidRPr="00124AB0">
        <w:t xml:space="preserve"> задолженност</w:t>
      </w:r>
      <w:r w:rsidR="00EF5871">
        <w:t>ь</w:t>
      </w:r>
      <w:r w:rsidRPr="00124AB0">
        <w:t xml:space="preserve"> по выплате работникам Общества заработной платы;</w:t>
      </w:r>
    </w:p>
    <w:p w14:paraId="56116806" w14:textId="70C8A566" w:rsidR="00B81C0A" w:rsidRPr="00124AB0" w:rsidRDefault="00362078">
      <w:pPr>
        <w:pStyle w:val="1"/>
        <w:ind w:firstLine="620"/>
        <w:jc w:val="both"/>
      </w:pPr>
      <w:r w:rsidRPr="00124AB0">
        <w:t>отсутств</w:t>
      </w:r>
      <w:r w:rsidR="00EF5871">
        <w:t>ует</w:t>
      </w:r>
      <w:r w:rsidRPr="00124AB0">
        <w:t xml:space="preserve"> задолженност</w:t>
      </w:r>
      <w:r w:rsidR="00EF5871">
        <w:t>ь</w:t>
      </w:r>
      <w:r w:rsidRPr="00124AB0">
        <w:t xml:space="preserve"> по платежам в бюджеты всех уровней и внебюджетные фонды;</w:t>
      </w:r>
    </w:p>
    <w:p w14:paraId="74D0A1F1" w14:textId="77777777" w:rsidR="00B81C0A" w:rsidRPr="00124AB0" w:rsidRDefault="00362078">
      <w:pPr>
        <w:pStyle w:val="1"/>
        <w:ind w:firstLine="620"/>
        <w:jc w:val="both"/>
      </w:pPr>
      <w:r w:rsidRPr="00124AB0">
        <w:t>достижение Обществом ключевых показателей эффективности (далее именуются - КПЭ).</w:t>
      </w:r>
    </w:p>
    <w:p w14:paraId="02E18CBF" w14:textId="77777777" w:rsidR="00B81C0A" w:rsidRPr="00124AB0" w:rsidRDefault="00362078">
      <w:pPr>
        <w:pStyle w:val="1"/>
        <w:ind w:firstLine="620"/>
        <w:jc w:val="both"/>
      </w:pPr>
      <w:r w:rsidRPr="00124AB0">
        <w:t>КПЭ для Общества включают в себя финансово-экономические и отраслевые показатели. КПЭ для Общества утверждаются уполномоченным органом Общества на соответствующий финансовый год.</w:t>
      </w:r>
    </w:p>
    <w:p w14:paraId="21E127F9" w14:textId="729BC7FF" w:rsidR="00B81C0A" w:rsidRPr="00D61998" w:rsidRDefault="00362078">
      <w:pPr>
        <w:pStyle w:val="1"/>
        <w:ind w:firstLine="620"/>
        <w:jc w:val="both"/>
        <w:rPr>
          <w:color w:val="000000" w:themeColor="text1"/>
        </w:rPr>
      </w:pPr>
      <w:r w:rsidRPr="00D61998">
        <w:rPr>
          <w:color w:val="000000" w:themeColor="text1"/>
        </w:rPr>
        <w:t xml:space="preserve">Отчет о достижении КПЭ по итогам работы </w:t>
      </w:r>
      <w:r w:rsidR="00EF5871" w:rsidRPr="00D61998">
        <w:rPr>
          <w:color w:val="000000" w:themeColor="text1"/>
        </w:rPr>
        <w:t>за соответствующий отчетный период,</w:t>
      </w:r>
      <w:r w:rsidRPr="00D61998">
        <w:rPr>
          <w:color w:val="000000" w:themeColor="text1"/>
        </w:rPr>
        <w:t xml:space="preserve"> согласованный </w:t>
      </w:r>
      <w:r w:rsidR="00EF5871" w:rsidRPr="00D61998">
        <w:rPr>
          <w:color w:val="000000" w:themeColor="text1"/>
        </w:rPr>
        <w:t>Обществом,</w:t>
      </w:r>
      <w:r w:rsidRPr="00D61998">
        <w:rPr>
          <w:color w:val="000000" w:themeColor="text1"/>
        </w:rPr>
        <w:t xml:space="preserve"> представляется в отдел </w:t>
      </w:r>
      <w:r w:rsidR="002945D3" w:rsidRPr="00D61998">
        <w:rPr>
          <w:color w:val="000000" w:themeColor="text1"/>
        </w:rPr>
        <w:t>социально-экономического развития</w:t>
      </w:r>
      <w:r w:rsidRPr="00D61998">
        <w:rPr>
          <w:color w:val="000000" w:themeColor="text1"/>
        </w:rPr>
        <w:t xml:space="preserve"> </w:t>
      </w:r>
      <w:r w:rsidR="002945D3" w:rsidRPr="00D61998">
        <w:rPr>
          <w:color w:val="000000" w:themeColor="text1"/>
        </w:rPr>
        <w:t>а</w:t>
      </w:r>
      <w:r w:rsidRPr="00D61998">
        <w:rPr>
          <w:color w:val="000000" w:themeColor="text1"/>
        </w:rPr>
        <w:t>дминистрации муниципального района</w:t>
      </w:r>
      <w:r w:rsidR="002945D3" w:rsidRPr="00D61998">
        <w:rPr>
          <w:color w:val="000000" w:themeColor="text1"/>
        </w:rPr>
        <w:t xml:space="preserve"> «Бабынинский район»</w:t>
      </w:r>
      <w:r w:rsidRPr="00D61998">
        <w:rPr>
          <w:color w:val="000000" w:themeColor="text1"/>
        </w:rPr>
        <w:t xml:space="preserve"> не позднее </w:t>
      </w:r>
      <w:r w:rsidR="00EF5871" w:rsidRPr="00D61998">
        <w:rPr>
          <w:color w:val="000000" w:themeColor="text1"/>
        </w:rPr>
        <w:t>20 декабря</w:t>
      </w:r>
      <w:r w:rsidRPr="00D61998">
        <w:rPr>
          <w:color w:val="000000" w:themeColor="text1"/>
        </w:rPr>
        <w:t xml:space="preserve"> года, следующего за отчетным.</w:t>
      </w:r>
    </w:p>
    <w:p w14:paraId="3C5C738F" w14:textId="77777777" w:rsidR="00B81C0A" w:rsidRPr="00124AB0" w:rsidRDefault="00362078">
      <w:pPr>
        <w:pStyle w:val="1"/>
        <w:ind w:firstLine="620"/>
        <w:jc w:val="both"/>
      </w:pPr>
      <w:r w:rsidRPr="00124AB0">
        <w:t>Руководителю Общества, уволенному по основаниям, предусмотренным пунктами 5, 6, 7.1, 9 - 11 части первой статьи 81 Трудового кодекса Российской Федерации, премия по итогам работы за год не выплачивается.</w:t>
      </w:r>
    </w:p>
    <w:p w14:paraId="41CA129C" w14:textId="77777777" w:rsidR="00B81C0A" w:rsidRPr="005C0F81" w:rsidRDefault="00362078">
      <w:pPr>
        <w:pStyle w:val="1"/>
        <w:numPr>
          <w:ilvl w:val="2"/>
          <w:numId w:val="2"/>
        </w:numPr>
        <w:tabs>
          <w:tab w:val="left" w:pos="1261"/>
        </w:tabs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Выплаты за выполнение особо важных и сложных заданий, не связанные с достижением Обществом КПЭ, осуществляются с учетом:</w:t>
      </w:r>
    </w:p>
    <w:p w14:paraId="0038C677" w14:textId="77777777" w:rsidR="00B81C0A" w:rsidRPr="005C0F81" w:rsidRDefault="00362078">
      <w:pPr>
        <w:pStyle w:val="1"/>
        <w:spacing w:after="240"/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значимости задания и достигнутого в ходе его выполнения результата;</w:t>
      </w:r>
    </w:p>
    <w:p w14:paraId="1D2263E7" w14:textId="77777777" w:rsidR="00B81C0A" w:rsidRPr="005C0F81" w:rsidRDefault="00362078">
      <w:pPr>
        <w:pStyle w:val="1"/>
        <w:spacing w:after="240"/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степени сложности выполнения задания;</w:t>
      </w:r>
    </w:p>
    <w:p w14:paraId="4B5F4FE3" w14:textId="5DD0AE01" w:rsidR="00B81C0A" w:rsidRDefault="00362078">
      <w:pPr>
        <w:pStyle w:val="1"/>
        <w:spacing w:after="240"/>
        <w:ind w:firstLine="620"/>
        <w:jc w:val="both"/>
        <w:rPr>
          <w:color w:val="000000" w:themeColor="text1"/>
        </w:rPr>
      </w:pPr>
      <w:r w:rsidRPr="005C0F81">
        <w:rPr>
          <w:color w:val="000000" w:themeColor="text1"/>
        </w:rPr>
        <w:t>личного вклада в выполнение задания.</w:t>
      </w:r>
    </w:p>
    <w:p w14:paraId="29B04A0F" w14:textId="182936B7" w:rsidR="005C0F81" w:rsidRPr="005C0F81" w:rsidRDefault="005C0F81">
      <w:pPr>
        <w:pStyle w:val="1"/>
        <w:spacing w:after="240"/>
        <w:ind w:firstLine="620"/>
        <w:jc w:val="both"/>
        <w:rPr>
          <w:color w:val="000000" w:themeColor="text1"/>
        </w:rPr>
      </w:pPr>
      <w:r>
        <w:t>3.2. Руководителю Общества предоставляется ежегодный дополнительный оплачиваемый отпуск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 и при выполнении работ в других условиях, отклоняющихся от нормальных), в размере 10 (десять) календарных дней.</w:t>
      </w:r>
    </w:p>
    <w:sectPr w:rsidR="005C0F81" w:rsidRPr="005C0F81">
      <w:pgSz w:w="11900" w:h="16840"/>
      <w:pgMar w:top="1110" w:right="816" w:bottom="1136" w:left="1609" w:header="682" w:footer="7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6D84" w14:textId="77777777" w:rsidR="00453FAC" w:rsidRDefault="00453FAC">
      <w:r>
        <w:separator/>
      </w:r>
    </w:p>
  </w:endnote>
  <w:endnote w:type="continuationSeparator" w:id="0">
    <w:p w14:paraId="763178CD" w14:textId="77777777" w:rsidR="00453FAC" w:rsidRDefault="0045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A3C7" w14:textId="77777777" w:rsidR="00453FAC" w:rsidRDefault="00453FAC"/>
  </w:footnote>
  <w:footnote w:type="continuationSeparator" w:id="0">
    <w:p w14:paraId="0F6A1563" w14:textId="77777777" w:rsidR="00453FAC" w:rsidRDefault="00453F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1CD"/>
    <w:multiLevelType w:val="multilevel"/>
    <w:tmpl w:val="8D3CB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580AD1"/>
    <w:multiLevelType w:val="multilevel"/>
    <w:tmpl w:val="5F603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A"/>
    <w:rsid w:val="000073EE"/>
    <w:rsid w:val="00124AB0"/>
    <w:rsid w:val="00131B9A"/>
    <w:rsid w:val="001E58DA"/>
    <w:rsid w:val="0022616F"/>
    <w:rsid w:val="002945D3"/>
    <w:rsid w:val="00310AAE"/>
    <w:rsid w:val="00343513"/>
    <w:rsid w:val="00362078"/>
    <w:rsid w:val="003E2226"/>
    <w:rsid w:val="00453FAC"/>
    <w:rsid w:val="005154FB"/>
    <w:rsid w:val="00582722"/>
    <w:rsid w:val="005C0F81"/>
    <w:rsid w:val="0075627B"/>
    <w:rsid w:val="007830A7"/>
    <w:rsid w:val="007E4AE5"/>
    <w:rsid w:val="008A1DB1"/>
    <w:rsid w:val="00953B88"/>
    <w:rsid w:val="00B81C0A"/>
    <w:rsid w:val="00D14559"/>
    <w:rsid w:val="00D61998"/>
    <w:rsid w:val="00D91A76"/>
    <w:rsid w:val="00E60AA7"/>
    <w:rsid w:val="00EF5871"/>
    <w:rsid w:val="00F27D16"/>
    <w:rsid w:val="00FC21E0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E22F"/>
  <w15:docId w15:val="{4AD49A2A-4B63-4513-907C-FDD6554E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200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rsid w:val="0000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Борисов</dc:creator>
  <cp:lastModifiedBy>Артем Борисов</cp:lastModifiedBy>
  <cp:revision>9</cp:revision>
  <cp:lastPrinted>2024-12-25T13:34:00Z</cp:lastPrinted>
  <dcterms:created xsi:type="dcterms:W3CDTF">2024-12-13T06:07:00Z</dcterms:created>
  <dcterms:modified xsi:type="dcterms:W3CDTF">2024-12-27T12:27:00Z</dcterms:modified>
</cp:coreProperties>
</file>