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2F68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77A9B">
              <w:rPr>
                <w:sz w:val="26"/>
                <w:szCs w:val="26"/>
              </w:rPr>
              <w:t xml:space="preserve"> </w:t>
            </w:r>
            <w:r w:rsidR="00001F5F">
              <w:rPr>
                <w:sz w:val="26"/>
                <w:szCs w:val="26"/>
              </w:rPr>
              <w:t xml:space="preserve"> </w:t>
            </w:r>
            <w:r w:rsidR="002F6859">
              <w:rPr>
                <w:sz w:val="26"/>
                <w:szCs w:val="26"/>
              </w:rPr>
              <w:t>12</w:t>
            </w:r>
            <w:r w:rsidR="00001F5F">
              <w:rPr>
                <w:sz w:val="26"/>
                <w:szCs w:val="26"/>
              </w:rPr>
              <w:t xml:space="preserve"> </w:t>
            </w:r>
            <w:r w:rsidR="002F6859">
              <w:rPr>
                <w:sz w:val="26"/>
                <w:szCs w:val="26"/>
              </w:rPr>
              <w:t xml:space="preserve">» 05. 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94267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2F6859" w:rsidP="00942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285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Pr="00C800F9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дорог  Бабынинского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:rsidR="004555F1" w:rsidRPr="000421F9" w:rsidRDefault="000421F9" w:rsidP="000421F9">
      <w:pPr>
        <w:ind w:right="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008EA" w:rsidRPr="00F2741D" w:rsidRDefault="000421F9" w:rsidP="00C07AA3">
      <w:pPr>
        <w:numPr>
          <w:ilvl w:val="0"/>
          <w:numId w:val="3"/>
        </w:numPr>
        <w:spacing w:after="0" w:line="240" w:lineRule="auto"/>
        <w:ind w:left="426" w:right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008EA" w:rsidRPr="00365649" w:rsidRDefault="00C07AA3" w:rsidP="00365649">
      <w:pPr>
        <w:pStyle w:val="a8"/>
        <w:numPr>
          <w:ilvl w:val="1"/>
          <w:numId w:val="12"/>
        </w:numPr>
        <w:tabs>
          <w:tab w:val="left" w:pos="426"/>
        </w:tabs>
        <w:ind w:left="426"/>
        <w:rPr>
          <w:sz w:val="26"/>
          <w:szCs w:val="26"/>
        </w:rPr>
      </w:pPr>
      <w:r w:rsidRPr="00C07AA3">
        <w:rPr>
          <w:sz w:val="26"/>
          <w:szCs w:val="26"/>
        </w:rPr>
        <w:t xml:space="preserve">Строку в Паспорте программы «Объемы и источники финансирования», </w:t>
      </w:r>
      <w:r w:rsidR="00D1423E" w:rsidRPr="00365649">
        <w:rPr>
          <w:sz w:val="26"/>
          <w:szCs w:val="26"/>
        </w:rPr>
        <w:t>Муниципальн</w:t>
      </w:r>
      <w:r w:rsidR="00F77A9B" w:rsidRPr="00365649">
        <w:rPr>
          <w:sz w:val="26"/>
          <w:szCs w:val="26"/>
        </w:rPr>
        <w:t>ой</w:t>
      </w:r>
      <w:r w:rsidR="00D1423E" w:rsidRPr="00365649">
        <w:rPr>
          <w:sz w:val="26"/>
          <w:szCs w:val="26"/>
        </w:rPr>
        <w:t xml:space="preserve"> программ</w:t>
      </w:r>
      <w:r w:rsidR="00F77A9B" w:rsidRPr="00365649">
        <w:rPr>
          <w:sz w:val="26"/>
          <w:szCs w:val="26"/>
        </w:rPr>
        <w:t>ы</w:t>
      </w:r>
      <w:r w:rsidR="00D1423E" w:rsidRPr="00365649">
        <w:rPr>
          <w:sz w:val="26"/>
          <w:szCs w:val="26"/>
        </w:rPr>
        <w:t xml:space="preserve">  изложить в новой редакции, согласн</w:t>
      </w:r>
      <w:r w:rsidR="00365649">
        <w:rPr>
          <w:sz w:val="26"/>
          <w:szCs w:val="26"/>
        </w:rPr>
        <w:t xml:space="preserve">о </w:t>
      </w:r>
      <w:r w:rsidR="00D1423E" w:rsidRPr="00365649">
        <w:rPr>
          <w:sz w:val="26"/>
          <w:szCs w:val="26"/>
        </w:rPr>
        <w:t>приложени</w:t>
      </w:r>
      <w:r w:rsidR="00B469B8" w:rsidRPr="00365649">
        <w:rPr>
          <w:sz w:val="26"/>
          <w:szCs w:val="26"/>
        </w:rPr>
        <w:t>ю</w:t>
      </w:r>
      <w:r w:rsidR="00D1423E" w:rsidRPr="00365649">
        <w:rPr>
          <w:sz w:val="26"/>
          <w:szCs w:val="26"/>
        </w:rPr>
        <w:t xml:space="preserve"> №1 к</w:t>
      </w:r>
      <w:r w:rsidR="00F77A9B" w:rsidRPr="00365649">
        <w:rPr>
          <w:sz w:val="26"/>
          <w:szCs w:val="26"/>
        </w:rPr>
        <w:t xml:space="preserve">  </w:t>
      </w:r>
      <w:r w:rsidR="00D1423E" w:rsidRPr="00365649">
        <w:rPr>
          <w:sz w:val="26"/>
          <w:szCs w:val="26"/>
        </w:rPr>
        <w:t>настоящему  постановлению.</w:t>
      </w:r>
    </w:p>
    <w:p w:rsidR="00365649" w:rsidRPr="00365649" w:rsidRDefault="00365649" w:rsidP="00365649">
      <w:pPr>
        <w:pStyle w:val="a8"/>
        <w:numPr>
          <w:ilvl w:val="1"/>
          <w:numId w:val="12"/>
        </w:numPr>
        <w:tabs>
          <w:tab w:val="left" w:pos="426"/>
        </w:tabs>
        <w:ind w:left="426"/>
        <w:rPr>
          <w:sz w:val="26"/>
          <w:szCs w:val="26"/>
        </w:rPr>
      </w:pPr>
      <w:r w:rsidRPr="00C07AA3">
        <w:rPr>
          <w:sz w:val="26"/>
          <w:szCs w:val="26"/>
        </w:rPr>
        <w:t xml:space="preserve">Раздел 2,  </w:t>
      </w:r>
      <w:r w:rsidRPr="00365649">
        <w:rPr>
          <w:sz w:val="26"/>
          <w:szCs w:val="26"/>
        </w:rPr>
        <w:t xml:space="preserve">раздел 3 Муниципальной программы  изложить в новой редакции, согласно </w:t>
      </w:r>
    </w:p>
    <w:p w:rsidR="00365649" w:rsidRPr="00365649" w:rsidRDefault="00365649" w:rsidP="00365649">
      <w:pPr>
        <w:pStyle w:val="a8"/>
        <w:tabs>
          <w:tab w:val="left" w:pos="426"/>
        </w:tabs>
        <w:ind w:left="426" w:firstLine="0"/>
        <w:rPr>
          <w:rFonts w:eastAsiaTheme="minorEastAsia"/>
          <w:sz w:val="26"/>
          <w:szCs w:val="26"/>
        </w:rPr>
      </w:pPr>
      <w:r w:rsidRPr="00C07AA3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№2</w:t>
      </w:r>
      <w:r w:rsidRPr="00C07AA3">
        <w:rPr>
          <w:sz w:val="26"/>
          <w:szCs w:val="26"/>
        </w:rPr>
        <w:t xml:space="preserve"> к  настоящему  постановлению.</w:t>
      </w:r>
    </w:p>
    <w:p w:rsidR="00B469B8" w:rsidRPr="00B469B8" w:rsidRDefault="00B469B8" w:rsidP="00C07AA3">
      <w:pPr>
        <w:pStyle w:val="a8"/>
        <w:numPr>
          <w:ilvl w:val="0"/>
          <w:numId w:val="3"/>
        </w:numPr>
        <w:ind w:left="426"/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:rsidR="00F2741D" w:rsidRPr="00F2741D" w:rsidRDefault="00B469B8" w:rsidP="00C07AA3">
      <w:pPr>
        <w:pStyle w:val="a8"/>
        <w:ind w:left="426" w:firstLine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:rsidR="00B469B8" w:rsidRPr="00B469B8" w:rsidRDefault="00B469B8" w:rsidP="00C07AA3">
      <w:pPr>
        <w:pStyle w:val="a8"/>
        <w:numPr>
          <w:ilvl w:val="0"/>
          <w:numId w:val="3"/>
        </w:numPr>
        <w:ind w:left="426" w:right="34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B469B8" w:rsidRDefault="00B469B8" w:rsidP="00C07AA3">
      <w:pPr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F2741D" w:rsidRPr="005008EA" w:rsidRDefault="00F2741D" w:rsidP="001576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469B8" w:rsidRPr="005008EA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157662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  </w:t>
      </w:r>
    </w:p>
    <w:p w:rsidR="00880229" w:rsidRDefault="00157662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</w:t>
      </w:r>
      <w:r w:rsidR="00880229">
        <w:rPr>
          <w:szCs w:val="26"/>
        </w:rPr>
        <w:t xml:space="preserve">   </w:t>
      </w:r>
      <w:r w:rsidR="00880229" w:rsidRPr="00994BDC">
        <w:rPr>
          <w:szCs w:val="26"/>
        </w:rPr>
        <w:t>Приложение №</w:t>
      </w:r>
      <w:r w:rsidR="00880229">
        <w:rPr>
          <w:szCs w:val="26"/>
        </w:rPr>
        <w:t>1</w:t>
      </w:r>
    </w:p>
    <w:p w:rsidR="00880229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Pr="00994BDC">
        <w:rPr>
          <w:szCs w:val="26"/>
        </w:rPr>
        <w:t>МР «Бабынинский район»</w:t>
      </w:r>
    </w:p>
    <w:p w:rsidR="00880229" w:rsidRPr="00994BDC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</w:t>
      </w:r>
      <w:r w:rsidR="00F77A9B">
        <w:rPr>
          <w:szCs w:val="26"/>
        </w:rPr>
        <w:t xml:space="preserve">                                </w:t>
      </w:r>
      <w:r w:rsidRPr="00994BDC">
        <w:rPr>
          <w:szCs w:val="26"/>
        </w:rPr>
        <w:t xml:space="preserve">от </w:t>
      </w:r>
      <w:r w:rsidR="007F746C">
        <w:rPr>
          <w:szCs w:val="26"/>
        </w:rPr>
        <w:t>12.05.</w:t>
      </w:r>
      <w:r>
        <w:rPr>
          <w:szCs w:val="26"/>
        </w:rPr>
        <w:t>202</w:t>
      </w:r>
      <w:r w:rsidR="007F746C">
        <w:rPr>
          <w:szCs w:val="26"/>
        </w:rPr>
        <w:t>5</w:t>
      </w:r>
      <w:r>
        <w:rPr>
          <w:szCs w:val="26"/>
        </w:rPr>
        <w:t>г.</w:t>
      </w:r>
      <w:r w:rsidRPr="00994BDC">
        <w:rPr>
          <w:szCs w:val="26"/>
        </w:rPr>
        <w:t xml:space="preserve">№ </w:t>
      </w:r>
      <w:r w:rsidR="007F746C">
        <w:rPr>
          <w:szCs w:val="26"/>
        </w:rPr>
        <w:t>285</w:t>
      </w:r>
    </w:p>
    <w:p w:rsidR="00C07AA3" w:rsidRDefault="00880229" w:rsidP="00C07AA3">
      <w:pPr>
        <w:tabs>
          <w:tab w:val="left" w:pos="1230"/>
        </w:tabs>
        <w:rPr>
          <w:b/>
          <w:sz w:val="24"/>
          <w:szCs w:val="24"/>
        </w:rPr>
      </w:pPr>
      <w:r>
        <w:rPr>
          <w:b/>
          <w:i/>
          <w:sz w:val="26"/>
          <w:szCs w:val="26"/>
        </w:rPr>
        <w:t xml:space="preserve">                </w:t>
      </w:r>
      <w:r w:rsidR="00F77A9B">
        <w:rPr>
          <w:b/>
          <w:i/>
          <w:sz w:val="26"/>
          <w:szCs w:val="26"/>
        </w:rPr>
        <w:t xml:space="preserve">    </w:t>
      </w:r>
      <w:r w:rsidR="00C07AA3">
        <w:rPr>
          <w:b/>
          <w:sz w:val="24"/>
          <w:szCs w:val="24"/>
        </w:rPr>
        <w:t xml:space="preserve">                                                                  </w:t>
      </w:r>
    </w:p>
    <w:p w:rsidR="00C07AA3" w:rsidRPr="00440189" w:rsidRDefault="00365649" w:rsidP="00C07AA3">
      <w:pPr>
        <w:tabs>
          <w:tab w:val="left" w:pos="12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7144"/>
      </w:tblGrid>
      <w:tr w:rsidR="00C07AA3" w:rsidRPr="00440189" w:rsidTr="00C07AA3">
        <w:tc>
          <w:tcPr>
            <w:tcW w:w="2835" w:type="dxa"/>
          </w:tcPr>
          <w:p w:rsidR="00C07AA3" w:rsidRPr="00440189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44" w:type="dxa"/>
          </w:tcPr>
          <w:tbl>
            <w:tblPr>
              <w:tblW w:w="6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02"/>
              <w:gridCol w:w="1779"/>
              <w:gridCol w:w="850"/>
              <w:gridCol w:w="1701"/>
              <w:gridCol w:w="1843"/>
            </w:tblGrid>
            <w:tr w:rsidR="00C07AA3" w:rsidRPr="00440189" w:rsidTr="00157662">
              <w:trPr>
                <w:trHeight w:val="188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(млн.руб.)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07AA3" w:rsidRPr="00440189" w:rsidTr="00157662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C07AA3" w:rsidRPr="00440189" w:rsidTr="00C07AA3">
              <w:trPr>
                <w:trHeight w:val="285"/>
              </w:trPr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7,886039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7,194555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0,691484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67,51828208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64,10040039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3,41788169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8F1E4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1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40,681060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8F1E4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1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39,307636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8F1E48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1,353424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83,130217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78,973706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4,156511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78,540009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74,613008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3,9270004</w:t>
                  </w:r>
                </w:p>
              </w:tc>
            </w:tr>
            <w:tr w:rsidR="00C07AA3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256,165675108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243,20929846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12,956376648</w:t>
                  </w:r>
                </w:p>
              </w:tc>
            </w:tr>
            <w:tr w:rsidR="00C07AA3" w:rsidRPr="00440189" w:rsidTr="00C07AA3"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440189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0,08514324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0,08514324</w:t>
                  </w:r>
                </w:p>
              </w:tc>
            </w:tr>
            <w:tr w:rsidR="00440189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0,045686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0,045686</w:t>
                  </w:r>
                </w:p>
              </w:tc>
            </w:tr>
            <w:tr w:rsidR="00440189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0,482687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0,482687</w:t>
                  </w:r>
                </w:p>
              </w:tc>
            </w:tr>
            <w:tr w:rsidR="00440189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0,417033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0,417033</w:t>
                  </w:r>
                </w:p>
              </w:tc>
            </w:tr>
            <w:tr w:rsidR="00440189" w:rsidRPr="00440189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0,361476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0189" w:rsidRPr="00440189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0,361476</w:t>
                  </w:r>
                </w:p>
              </w:tc>
            </w:tr>
          </w:tbl>
          <w:p w:rsidR="00C07AA3" w:rsidRPr="00440189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A3" w:rsidRPr="00440189" w:rsidTr="00C07AA3">
        <w:tc>
          <w:tcPr>
            <w:tcW w:w="9979" w:type="dxa"/>
            <w:gridSpan w:val="2"/>
          </w:tcPr>
          <w:p w:rsidR="00C07AA3" w:rsidRPr="00440189" w:rsidRDefault="00C07AA3" w:rsidP="00C07AA3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 на очередной финансовый год и на плановый период.</w:t>
            </w:r>
          </w:p>
          <w:p w:rsidR="00C07AA3" w:rsidRPr="00440189" w:rsidRDefault="00C07AA3" w:rsidP="00C07AA3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финансовых средств, направляемых на реализацию Программы из  бюджетов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</w:tbl>
    <w:p w:rsidR="00880229" w:rsidRDefault="00880229" w:rsidP="00880229">
      <w:pPr>
        <w:tabs>
          <w:tab w:val="left" w:pos="1230"/>
        </w:tabs>
        <w:rPr>
          <w:b/>
          <w:i/>
          <w:sz w:val="26"/>
          <w:szCs w:val="26"/>
        </w:rPr>
      </w:pPr>
    </w:p>
    <w:p w:rsidR="00365649" w:rsidRDefault="00365649" w:rsidP="00365649">
      <w:pPr>
        <w:pStyle w:val="2"/>
        <w:spacing w:line="240" w:lineRule="auto"/>
        <w:rPr>
          <w:szCs w:val="26"/>
        </w:rPr>
      </w:pPr>
    </w:p>
    <w:p w:rsidR="00365649" w:rsidRDefault="00365649" w:rsidP="0036564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   </w:t>
      </w:r>
      <w:r w:rsidRPr="00994BDC">
        <w:rPr>
          <w:szCs w:val="26"/>
        </w:rPr>
        <w:t>Приложение №</w:t>
      </w:r>
      <w:r>
        <w:rPr>
          <w:szCs w:val="26"/>
        </w:rPr>
        <w:t>2</w:t>
      </w:r>
    </w:p>
    <w:p w:rsidR="00365649" w:rsidRDefault="00365649" w:rsidP="0036564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Pr="00994BDC">
        <w:rPr>
          <w:szCs w:val="26"/>
        </w:rPr>
        <w:t>МР «Бабынинский район»</w:t>
      </w:r>
    </w:p>
    <w:p w:rsidR="007F746C" w:rsidRPr="00994BDC" w:rsidRDefault="007F746C" w:rsidP="007F746C">
      <w:pPr>
        <w:pStyle w:val="2"/>
        <w:spacing w:line="240" w:lineRule="auto"/>
        <w:rPr>
          <w:szCs w:val="26"/>
        </w:rPr>
      </w:pPr>
      <w:r>
        <w:rPr>
          <w:szCs w:val="26"/>
        </w:rPr>
        <w:tab/>
        <w:t xml:space="preserve">                                                                                                                         </w:t>
      </w:r>
      <w:r w:rsidRPr="00994BDC">
        <w:rPr>
          <w:szCs w:val="26"/>
        </w:rPr>
        <w:t xml:space="preserve">от </w:t>
      </w:r>
      <w:r>
        <w:rPr>
          <w:szCs w:val="26"/>
        </w:rPr>
        <w:t>12.05.2025г.</w:t>
      </w:r>
      <w:r w:rsidRPr="00994BDC">
        <w:rPr>
          <w:szCs w:val="26"/>
        </w:rPr>
        <w:t xml:space="preserve">№ </w:t>
      </w:r>
      <w:r>
        <w:rPr>
          <w:szCs w:val="26"/>
        </w:rPr>
        <w:t>285</w:t>
      </w:r>
    </w:p>
    <w:p w:rsidR="007F746C" w:rsidRDefault="007F746C" w:rsidP="007F746C">
      <w:pPr>
        <w:pStyle w:val="2"/>
        <w:tabs>
          <w:tab w:val="left" w:pos="8473"/>
        </w:tabs>
        <w:spacing w:line="240" w:lineRule="auto"/>
        <w:rPr>
          <w:szCs w:val="26"/>
        </w:rPr>
      </w:pPr>
    </w:p>
    <w:p w:rsidR="007F746C" w:rsidRPr="00994BDC" w:rsidRDefault="00365649" w:rsidP="007F746C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</w:t>
      </w:r>
      <w:r w:rsidR="007F746C">
        <w:rPr>
          <w:szCs w:val="26"/>
        </w:rPr>
        <w:t xml:space="preserve">                                                                                                                                               </w:t>
      </w:r>
    </w:p>
    <w:p w:rsidR="00365649" w:rsidRPr="00994BDC" w:rsidRDefault="00365649" w:rsidP="00365649">
      <w:pPr>
        <w:pStyle w:val="2"/>
        <w:spacing w:line="240" w:lineRule="auto"/>
        <w:rPr>
          <w:szCs w:val="26"/>
        </w:rPr>
      </w:pPr>
    </w:p>
    <w:p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880229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:rsidR="00B63E10" w:rsidRPr="005008EA" w:rsidRDefault="00B63E10" w:rsidP="00880229">
      <w:pPr>
        <w:pStyle w:val="2"/>
        <w:spacing w:line="240" w:lineRule="auto"/>
        <w:rPr>
          <w:b/>
          <w:i/>
        </w:rPr>
      </w:pPr>
    </w:p>
    <w:p w:rsidR="00880229" w:rsidRPr="005008EA" w:rsidRDefault="00880229" w:rsidP="00880229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 общего пользования местного значения, обеспечивающих наибольший  социально-экономический эффект</w:t>
      </w:r>
    </w:p>
    <w:p w:rsidR="00B63E10" w:rsidRDefault="00880229" w:rsidP="0088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08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880229" w:rsidRPr="005008EA" w:rsidRDefault="00B63E10" w:rsidP="0088022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880229"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9178" w:type="dxa"/>
        <w:jc w:val="center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32"/>
        <w:gridCol w:w="3733"/>
        <w:gridCol w:w="709"/>
        <w:gridCol w:w="772"/>
        <w:gridCol w:w="9"/>
        <w:gridCol w:w="830"/>
        <w:gridCol w:w="850"/>
        <w:gridCol w:w="941"/>
        <w:gridCol w:w="902"/>
      </w:tblGrid>
      <w:tr w:rsidR="00880229" w:rsidRPr="005008EA" w:rsidTr="008A5FA7">
        <w:trPr>
          <w:trHeight w:val="1545"/>
          <w:jc w:val="center"/>
        </w:trPr>
        <w:tc>
          <w:tcPr>
            <w:tcW w:w="432" w:type="dxa"/>
            <w:vMerge w:val="restart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733" w:type="dxa"/>
            <w:vMerge w:val="restart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709" w:type="dxa"/>
            <w:vMerge w:val="restart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Ед</w:t>
            </w:r>
          </w:p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4304" w:type="dxa"/>
            <w:gridSpan w:val="6"/>
            <w:tcBorders>
              <w:right w:val="single" w:sz="4" w:space="0" w:color="auto"/>
            </w:tcBorders>
          </w:tcPr>
          <w:p w:rsidR="00880229" w:rsidRPr="005008EA" w:rsidRDefault="00880229" w:rsidP="00CE78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Годы реализации муниципальной  программы «Совершенствование и развитие сети автомобильных дорог Бабынинского района на период 202</w:t>
            </w:r>
            <w:r w:rsidR="00CE78E8">
              <w:rPr>
                <w:rFonts w:ascii="Times New Roman" w:hAnsi="Times New Roman" w:cs="Times New Roman"/>
              </w:rPr>
              <w:t>3-2027</w:t>
            </w:r>
            <w:r w:rsidRPr="005008EA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880229" w:rsidRPr="005008EA" w:rsidTr="008A5FA7">
        <w:trPr>
          <w:trHeight w:val="309"/>
          <w:jc w:val="center"/>
        </w:trPr>
        <w:tc>
          <w:tcPr>
            <w:tcW w:w="432" w:type="dxa"/>
            <w:vMerge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vMerge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0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80229" w:rsidRPr="005008EA" w:rsidTr="008A5FA7">
        <w:trPr>
          <w:trHeight w:val="1682"/>
          <w:jc w:val="center"/>
        </w:trPr>
        <w:tc>
          <w:tcPr>
            <w:tcW w:w="432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общ. пользования  муниципального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9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880229" w:rsidRPr="005008EA" w:rsidRDefault="00CA5568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8A5FA7" w:rsidRDefault="00CE78E8" w:rsidP="00CA5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880229" w:rsidRPr="008A5FA7" w:rsidRDefault="00880229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80229" w:rsidRPr="005008EA" w:rsidTr="008A5FA7">
        <w:trPr>
          <w:trHeight w:val="856"/>
          <w:jc w:val="center"/>
        </w:trPr>
        <w:tc>
          <w:tcPr>
            <w:tcW w:w="432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общ. пользования  муниципального значения, введенных в эксплуатацию после ремонта и капитального ремонта</w:t>
            </w:r>
          </w:p>
        </w:tc>
        <w:tc>
          <w:tcPr>
            <w:tcW w:w="709" w:type="dxa"/>
          </w:tcPr>
          <w:p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2" w:type="dxa"/>
          </w:tcPr>
          <w:p w:rsidR="00880229" w:rsidRPr="005008EA" w:rsidRDefault="008A5F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7,267</w:t>
            </w:r>
          </w:p>
        </w:tc>
        <w:tc>
          <w:tcPr>
            <w:tcW w:w="839" w:type="dxa"/>
            <w:gridSpan w:val="2"/>
          </w:tcPr>
          <w:p w:rsidR="00880229" w:rsidRPr="005008EA" w:rsidRDefault="00F01A55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A5FA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CE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80229" w:rsidRPr="005008EA" w:rsidRDefault="00CE78E8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880229" w:rsidRPr="005008EA" w:rsidRDefault="008A5F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11,814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880229" w:rsidRPr="005008EA" w:rsidRDefault="00CE78E8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5FA7">
              <w:rPr>
                <w:sz w:val="24"/>
                <w:szCs w:val="24"/>
              </w:rPr>
              <w:t>,201</w:t>
            </w:r>
          </w:p>
        </w:tc>
      </w:tr>
    </w:tbl>
    <w:p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</w:t>
      </w:r>
      <w:r w:rsidR="00157662">
        <w:rPr>
          <w:rFonts w:ascii="Times New Roman" w:hAnsi="Times New Roman" w:cs="Times New Roman"/>
          <w:sz w:val="24"/>
          <w:szCs w:val="24"/>
        </w:rPr>
        <w:t>3</w:t>
      </w:r>
      <w:r w:rsidRPr="005008EA">
        <w:rPr>
          <w:rFonts w:ascii="Times New Roman" w:hAnsi="Times New Roman" w:cs="Times New Roman"/>
          <w:sz w:val="24"/>
          <w:szCs w:val="24"/>
        </w:rPr>
        <w:t xml:space="preserve"> года и довести его значение к концу 2027 года до 33%. От общей протяженности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2023-2027 гг. планируется провести работы по ремонту и капитальному ремонту на </w:t>
      </w:r>
      <w:r>
        <w:rPr>
          <w:rFonts w:ascii="Times New Roman" w:hAnsi="Times New Roman" w:cs="Times New Roman"/>
          <w:sz w:val="24"/>
          <w:szCs w:val="24"/>
        </w:rPr>
        <w:t>37,105</w:t>
      </w:r>
      <w:r w:rsidRPr="005008EA">
        <w:rPr>
          <w:rFonts w:ascii="Times New Roman" w:hAnsi="Times New Roman" w:cs="Times New Roman"/>
          <w:sz w:val="24"/>
          <w:szCs w:val="24"/>
        </w:rPr>
        <w:t xml:space="preserve"> км  автомобильных дорог общего пользования местного значения муниципального района МР «Бабынинский район» .</w:t>
      </w: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426"/>
        <w:gridCol w:w="2552"/>
        <w:gridCol w:w="567"/>
        <w:gridCol w:w="708"/>
        <w:gridCol w:w="993"/>
        <w:gridCol w:w="1134"/>
        <w:gridCol w:w="708"/>
        <w:gridCol w:w="1134"/>
        <w:gridCol w:w="1134"/>
        <w:gridCol w:w="1241"/>
      </w:tblGrid>
      <w:tr w:rsidR="00F77A9B" w:rsidRPr="005008EA" w:rsidTr="0079566F">
        <w:trPr>
          <w:trHeight w:val="350"/>
        </w:trPr>
        <w:tc>
          <w:tcPr>
            <w:tcW w:w="426" w:type="dxa"/>
            <w:vMerge w:val="restart"/>
          </w:tcPr>
          <w:p w:rsidR="00F77A9B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№</w:t>
            </w:r>
          </w:p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567" w:type="dxa"/>
            <w:vMerge w:val="restart"/>
            <w:textDirection w:val="btLr"/>
          </w:tcPr>
          <w:p w:rsidR="00F77A9B" w:rsidRPr="006368D8" w:rsidRDefault="00F77A9B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708" w:type="dxa"/>
            <w:vMerge w:val="restart"/>
            <w:textDirection w:val="btLr"/>
          </w:tcPr>
          <w:p w:rsidR="00F77A9B" w:rsidRPr="006368D8" w:rsidRDefault="00F77A9B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</w:p>
        </w:tc>
        <w:tc>
          <w:tcPr>
            <w:tcW w:w="993" w:type="dxa"/>
            <w:vMerge w:val="restart"/>
            <w:textDirection w:val="btLr"/>
          </w:tcPr>
          <w:p w:rsidR="00F77A9B" w:rsidRPr="006368D8" w:rsidRDefault="00F77A9B" w:rsidP="00F77A9B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Прот  </w:t>
            </w:r>
            <w:r w:rsidRPr="006368D8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5351" w:type="dxa"/>
            <w:gridSpan w:val="5"/>
          </w:tcPr>
          <w:p w:rsidR="00F77A9B" w:rsidRPr="00F77A9B" w:rsidRDefault="00F77A9B" w:rsidP="00F77A9B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Разбивка по годам</w:t>
            </w:r>
            <w:r>
              <w:rPr>
                <w:rFonts w:eastAsiaTheme="minorEastAsia"/>
                <w:sz w:val="24"/>
                <w:szCs w:val="24"/>
              </w:rPr>
              <w:t xml:space="preserve">  (</w:t>
            </w:r>
            <w:r w:rsidRPr="006368D8">
              <w:rPr>
                <w:rFonts w:eastAsiaTheme="minorEastAsia"/>
                <w:sz w:val="24"/>
                <w:szCs w:val="24"/>
              </w:rPr>
              <w:t>км/тыс.руб.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79566F" w:rsidRPr="005008EA" w:rsidTr="0079566F">
        <w:trPr>
          <w:trHeight w:val="340"/>
        </w:trPr>
        <w:tc>
          <w:tcPr>
            <w:tcW w:w="426" w:type="dxa"/>
            <w:vMerge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79566F" w:rsidRPr="005008EA" w:rsidTr="0079566F"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Муромцево-Космачи-Семыкино (2 ой участок)</w:t>
            </w:r>
          </w:p>
        </w:tc>
        <w:tc>
          <w:tcPr>
            <w:tcW w:w="567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:rsidR="00880229" w:rsidRPr="006368D8" w:rsidRDefault="00880229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:rsidTr="0079566F"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Росва”- Пятницкое –Никольское» - Хвалово-Холопово »    </w:t>
            </w:r>
          </w:p>
        </w:tc>
        <w:tc>
          <w:tcPr>
            <w:tcW w:w="567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8" w:type="dxa"/>
            <w:textDirection w:val="tbRl"/>
          </w:tcPr>
          <w:p w:rsidR="00880229" w:rsidRPr="006368D8" w:rsidRDefault="00880229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:rsidR="00880229" w:rsidRPr="006368D8" w:rsidRDefault="00F56B15" w:rsidP="00F56B15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19091</w:t>
            </w:r>
            <w:r w:rsidR="0079566F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2802</w:t>
            </w:r>
            <w:r w:rsidR="00FE791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79566F" w:rsidRPr="005008EA" w:rsidTr="0079566F"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567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1,521/ 8512,180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79566F" w:rsidRPr="005008EA" w:rsidTr="0079566F"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>М-3 "Украина" - д.Каторгино</w:t>
            </w:r>
          </w:p>
        </w:tc>
        <w:tc>
          <w:tcPr>
            <w:tcW w:w="567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993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Околица    с. Бабынино</w:t>
            </w:r>
          </w:p>
        </w:tc>
        <w:tc>
          <w:tcPr>
            <w:tcW w:w="567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0229" w:rsidRPr="006368D8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0,556/ </w:t>
            </w:r>
            <w:r w:rsidRPr="002608DC">
              <w:rPr>
                <w:sz w:val="24"/>
                <w:szCs w:val="24"/>
              </w:rPr>
              <w:t>3094</w:t>
            </w:r>
            <w:r>
              <w:rPr>
                <w:sz w:val="24"/>
                <w:szCs w:val="24"/>
              </w:rPr>
              <w:t>,</w:t>
            </w:r>
            <w:r w:rsidRPr="002608DC">
              <w:rPr>
                <w:sz w:val="24"/>
                <w:szCs w:val="24"/>
              </w:rPr>
              <w:t>124</w:t>
            </w: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«Вязьма-Калуга»-Бровкино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1,205/ 7089,377</w:t>
            </w: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 w:rsidRPr="005008EA">
              <w:rPr>
                <w:sz w:val="24"/>
                <w:szCs w:val="24"/>
              </w:rPr>
              <w:t>Бабынино-Воротынск-поворот Росва</w:t>
            </w:r>
            <w:r w:rsidRPr="005008EA">
              <w:rPr>
                <w:color w:val="000000"/>
                <w:sz w:val="24"/>
                <w:szCs w:val="24"/>
              </w:rPr>
              <w:t>"</w:t>
            </w:r>
            <w:r w:rsidRPr="005008EA">
              <w:rPr>
                <w:sz w:val="24"/>
                <w:szCs w:val="24"/>
              </w:rPr>
              <w:t xml:space="preserve"> - Антопьево - Акулово" - д.Маково - д.Матюково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E77F01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1,94/ 14356,208</w:t>
            </w: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«Вязьма-Калуга»-д. Нестеровка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6,063/44866,200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Никольское-д.Егорьево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1,596/11810,300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«Бабынино – Воротынск-поворот Росва</w:t>
            </w:r>
            <w:r>
              <w:rPr>
                <w:rFonts w:eastAsiaTheme="minorEastAsia"/>
                <w:sz w:val="24"/>
                <w:szCs w:val="24"/>
              </w:rPr>
              <w:t>»-Антопьево-Акулово»-д.Светлицы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extDirection w:val="tbRl"/>
          </w:tcPr>
          <w:p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1,608/11577,641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:rsidTr="0079566F">
        <w:trPr>
          <w:trHeight w:val="595"/>
        </w:trPr>
        <w:tc>
          <w:tcPr>
            <w:tcW w:w="426" w:type="dxa"/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 с. Гришово-д. Городниково</w:t>
            </w:r>
          </w:p>
        </w:tc>
        <w:tc>
          <w:tcPr>
            <w:tcW w:w="567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 54000,300</w:t>
            </w:r>
          </w:p>
        </w:tc>
      </w:tr>
      <w:tr w:rsidR="0079566F" w:rsidRPr="005008EA" w:rsidTr="0079566F">
        <w:tc>
          <w:tcPr>
            <w:tcW w:w="426" w:type="dxa"/>
            <w:tcBorders>
              <w:left w:val="single" w:sz="4" w:space="0" w:color="auto"/>
            </w:tcBorders>
          </w:tcPr>
          <w:p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880229" w:rsidRPr="006368D8" w:rsidRDefault="00E77F01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880229" w:rsidRPr="006368D8" w:rsidRDefault="00880229" w:rsidP="0079566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26,987</w:t>
            </w:r>
            <w:r w:rsidR="0079566F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79566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6B15" w:rsidRPr="006368D8" w:rsidRDefault="00880229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56B15"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:rsidR="00880229" w:rsidRPr="006368D8" w:rsidRDefault="00F56B15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19091</w:t>
            </w:r>
            <w:r w:rsidR="0079566F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2802</w:t>
            </w:r>
            <w:r w:rsidR="00FE791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229" w:rsidRPr="006368D8" w:rsidRDefault="00E77F01" w:rsidP="00E77F0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11,814</w:t>
            </w:r>
            <w:r w:rsidR="00742D4E"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/>
                <w:sz w:val="24"/>
                <w:szCs w:val="24"/>
              </w:rPr>
              <w:t>83130,217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80229" w:rsidRPr="006368D8" w:rsidRDefault="00742D4E" w:rsidP="00E77F0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11,2</w:t>
            </w:r>
            <w:r w:rsidR="00E77F01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/ </w:t>
            </w:r>
            <w:r>
              <w:rPr>
                <w:rFonts w:eastAsiaTheme="minorEastAsia"/>
                <w:sz w:val="24"/>
                <w:szCs w:val="24"/>
              </w:rPr>
              <w:t>78540,009</w:t>
            </w:r>
            <w:r w:rsidR="00880229"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:rsidR="0079566F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0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0229" w:rsidRPr="00E2169D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6"/>
          <w:szCs w:val="26"/>
        </w:rPr>
        <w:lastRenderedPageBreak/>
        <w:t>В рамках реализации национального проекта «Безопасные и качественные автомобильные дороги» в 2023-2027</w:t>
      </w:r>
      <w:r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/>
      </w:tblPr>
      <w:tblGrid>
        <w:gridCol w:w="512"/>
        <w:gridCol w:w="1943"/>
        <w:gridCol w:w="1155"/>
        <w:gridCol w:w="1088"/>
        <w:gridCol w:w="1875"/>
        <w:gridCol w:w="2083"/>
        <w:gridCol w:w="2083"/>
      </w:tblGrid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Кол-во  нас. пунктов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Вид  работ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4166" w:type="dxa"/>
            <w:gridSpan w:val="2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км/тыс.руб.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880229" w:rsidRPr="006368D8" w:rsidTr="00880229">
        <w:tc>
          <w:tcPr>
            <w:tcW w:w="512" w:type="dxa"/>
            <w:vMerge w:val="restart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 -1этап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3,45/4171</w:t>
            </w:r>
            <w:r>
              <w:rPr>
                <w:sz w:val="24"/>
                <w:szCs w:val="24"/>
              </w:rPr>
              <w:t>7</w:t>
            </w:r>
            <w:r w:rsidRPr="006368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47214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:rsidTr="00880229">
        <w:tc>
          <w:tcPr>
            <w:tcW w:w="512" w:type="dxa"/>
            <w:vMerge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-Вязовна-2 этап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1,359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0,1/3146,30760</w:t>
            </w:r>
          </w:p>
        </w:tc>
        <w:tc>
          <w:tcPr>
            <w:tcW w:w="2083" w:type="dxa"/>
          </w:tcPr>
          <w:p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1,259/</w:t>
            </w:r>
            <w:r w:rsidR="008E4AAC">
              <w:rPr>
                <w:sz w:val="24"/>
                <w:szCs w:val="24"/>
              </w:rPr>
              <w:t>16462,65766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ул.Ленина п.</w:t>
            </w:r>
            <w:r>
              <w:rPr>
                <w:sz w:val="24"/>
                <w:szCs w:val="24"/>
              </w:rPr>
              <w:t>Бабынино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AAC">
              <w:rPr>
                <w:sz w:val="24"/>
                <w:szCs w:val="24"/>
              </w:rPr>
              <w:t>1,192/</w:t>
            </w:r>
            <w:r w:rsidRPr="008E4AAC">
              <w:t xml:space="preserve"> </w:t>
            </w:r>
            <w:r w:rsidR="008E4AAC">
              <w:rPr>
                <w:sz w:val="24"/>
                <w:szCs w:val="24"/>
              </w:rPr>
              <w:t>19523746,57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Полевая в с. Бабынино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Моторная в п. Бабынино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4A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450/ </w:t>
            </w:r>
            <w:r w:rsidR="008E4AAC">
              <w:rPr>
                <w:sz w:val="24"/>
                <w:szCs w:val="24"/>
              </w:rPr>
              <w:t>7267,28478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 ул. Труда п.Воротынск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 /21031,31164</w:t>
            </w:r>
          </w:p>
        </w:tc>
      </w:tr>
      <w:tr w:rsidR="00880229" w:rsidRPr="006368D8" w:rsidTr="00880229">
        <w:tc>
          <w:tcPr>
            <w:tcW w:w="512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</w:t>
            </w:r>
            <w:r w:rsidRPr="00046B71">
              <w:rPr>
                <w:sz w:val="24"/>
                <w:szCs w:val="24"/>
              </w:rPr>
              <w:t>дороги по с. Куракино (2 уч.)</w:t>
            </w:r>
          </w:p>
        </w:tc>
        <w:tc>
          <w:tcPr>
            <w:tcW w:w="1155" w:type="dxa"/>
          </w:tcPr>
          <w:p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0,190</w:t>
            </w:r>
          </w:p>
        </w:tc>
        <w:tc>
          <w:tcPr>
            <w:tcW w:w="2083" w:type="dxa"/>
          </w:tcPr>
          <w:p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880229" w:rsidRDefault="00EB5B44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  <w:r w:rsidR="00B63E10">
              <w:rPr>
                <w:sz w:val="24"/>
                <w:szCs w:val="24"/>
              </w:rPr>
              <w:t>0</w:t>
            </w:r>
            <w:r w:rsidR="00F01A55">
              <w:rPr>
                <w:sz w:val="24"/>
                <w:szCs w:val="24"/>
              </w:rPr>
              <w:t>/</w:t>
            </w:r>
            <w:r w:rsidR="008E4AAC">
              <w:rPr>
                <w:sz w:val="24"/>
                <w:szCs w:val="24"/>
              </w:rPr>
              <w:t>3233,68151</w:t>
            </w:r>
          </w:p>
        </w:tc>
      </w:tr>
      <w:tr w:rsidR="008A5FA7" w:rsidRPr="006368D8" w:rsidTr="00880229">
        <w:tc>
          <w:tcPr>
            <w:tcW w:w="512" w:type="dxa"/>
          </w:tcPr>
          <w:p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8A5FA7" w:rsidRPr="006368D8" w:rsidRDefault="008A5FA7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5,867</w:t>
            </w:r>
          </w:p>
        </w:tc>
        <w:tc>
          <w:tcPr>
            <w:tcW w:w="2083" w:type="dxa"/>
          </w:tcPr>
          <w:p w:rsidR="008A5FA7" w:rsidRDefault="008A5FA7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4,301</w:t>
            </w:r>
          </w:p>
        </w:tc>
      </w:tr>
    </w:tbl>
    <w:p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происшествий  к 31.12.2023г. и 31.12.2024 гг. </w:t>
      </w:r>
    </w:p>
    <w:p w:rsidR="00825C9C" w:rsidRPr="00825C9C" w:rsidRDefault="00825C9C" w:rsidP="00825C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/>
          <w:bCs/>
          <w:color w:val="000000"/>
          <w:sz w:val="24"/>
          <w:szCs w:val="24"/>
        </w:rPr>
        <w:t>Соглашений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 о предоставлении субсиди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из областного бюджета местному бюджету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планируется ремонт автодороги по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>ул. Ленина в п. Газопровод  Бабынинского района, протяженностью 0,910 км</w:t>
      </w:r>
      <w:r>
        <w:rPr>
          <w:rFonts w:ascii="Times New Roman" w:hAnsi="Times New Roman"/>
          <w:bCs/>
          <w:color w:val="000000"/>
          <w:sz w:val="24"/>
          <w:szCs w:val="24"/>
        </w:rPr>
        <w:t>. Стоимость работ составляет</w:t>
      </w:r>
      <w:r w:rsidRPr="00825C9C">
        <w:t xml:space="preserve">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>21569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>780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тыс. руб.</w:t>
      </w:r>
    </w:p>
    <w:p w:rsidR="00825C9C" w:rsidRPr="006368D8" w:rsidRDefault="00825C9C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44" w:rsidRDefault="008E4AAC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5C9C" w:rsidRDefault="00825C9C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C9C" w:rsidRDefault="00825C9C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C9C" w:rsidRDefault="00825C9C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4AAC" w:rsidRDefault="00EB5B44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</w:t>
      </w:r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r w:rsidR="008E4AAC"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 организации дорожного движения</w:t>
      </w:r>
    </w:p>
    <w:p w:rsidR="00B63E10" w:rsidRPr="006368D8" w:rsidRDefault="00B63E10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134"/>
        <w:gridCol w:w="1134"/>
        <w:gridCol w:w="1134"/>
        <w:gridCol w:w="1134"/>
        <w:gridCol w:w="993"/>
        <w:gridCol w:w="7"/>
        <w:gridCol w:w="1127"/>
      </w:tblGrid>
      <w:tr w:rsidR="008E4AAC" w:rsidRPr="006368D8" w:rsidTr="00EB5B44">
        <w:trPr>
          <w:trHeight w:val="488"/>
        </w:trPr>
        <w:tc>
          <w:tcPr>
            <w:tcW w:w="4536" w:type="dxa"/>
          </w:tcPr>
          <w:p w:rsidR="008E4AAC" w:rsidRPr="006368D8" w:rsidRDefault="008E4AAC" w:rsidP="00902E91">
            <w:pPr>
              <w:pStyle w:val="11"/>
              <w:rPr>
                <w:rFonts w:eastAsiaTheme="minorEastAsia"/>
              </w:rPr>
            </w:pPr>
            <w:r w:rsidRPr="006368D8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ность, км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3г., тыс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993" w:type="dxa"/>
          </w:tcPr>
          <w:p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1134" w:type="dxa"/>
            <w:gridSpan w:val="2"/>
          </w:tcPr>
          <w:p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</w:tr>
      <w:tr w:rsidR="00CA5568" w:rsidRPr="006368D8" w:rsidTr="00EB5B44">
        <w:trPr>
          <w:trHeight w:val="271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1. с.Тырново – д.Тужимово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:rsidTr="00EB5B44">
        <w:trPr>
          <w:trHeight w:val="222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993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B53D9B" w:rsidTr="00EB5B44">
        <w:trPr>
          <w:trHeight w:val="286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Муромцево-д.Космачи-д.Семыкино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4. М-3 “Украина” –д.Бражниково” – д.Орловка – д.Сосновка-д.Барановка-д.Черная Грязь</w:t>
            </w:r>
          </w:p>
        </w:tc>
        <w:tc>
          <w:tcPr>
            <w:tcW w:w="1134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134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B53D9B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5.  “Бабынино-Сабуровщино-Газопровод” – Утешево”- д. Егорьево-д. Шугурово»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«Украина»-д.Покров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94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8. Козино – Васцы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9.  “Газопровод – Козино” – д. Вишенки– Стрельня – Колентеево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2EE8" w:rsidRPr="006368D8" w:rsidTr="00EB5B44">
        <w:trPr>
          <w:trHeight w:val="237"/>
        </w:trPr>
        <w:tc>
          <w:tcPr>
            <w:tcW w:w="4536" w:type="dxa"/>
          </w:tcPr>
          <w:p w:rsidR="009B2EE8" w:rsidRPr="006368D8" w:rsidRDefault="009B2EE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Извеково – Свиридово</w:t>
            </w:r>
            <w:r w:rsidR="00DE24C2">
              <w:rPr>
                <w:rFonts w:ascii="Times New Roman" w:hAnsi="Times New Roman" w:cs="Times New Roman"/>
                <w:sz w:val="24"/>
                <w:szCs w:val="24"/>
              </w:rPr>
              <w:t xml:space="preserve"> (участок 1)</w:t>
            </w:r>
          </w:p>
        </w:tc>
        <w:tc>
          <w:tcPr>
            <w:tcW w:w="1134" w:type="dxa"/>
          </w:tcPr>
          <w:p w:rsidR="009B2EE8" w:rsidRPr="006368D8" w:rsidRDefault="00DE24C2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1134" w:type="dxa"/>
          </w:tcPr>
          <w:p w:rsidR="009B2EE8" w:rsidRPr="006368D8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E8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EE8" w:rsidRPr="006368D8" w:rsidRDefault="009B2EE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EE8" w:rsidRPr="00B53D9B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B2EE8" w:rsidRPr="00B53D9B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10. Извеково – Свиридово</w:t>
            </w:r>
            <w:r w:rsidR="00DE24C2">
              <w:rPr>
                <w:rFonts w:ascii="Times New Roman" w:hAnsi="Times New Roman" w:cs="Times New Roman"/>
                <w:sz w:val="24"/>
                <w:szCs w:val="24"/>
              </w:rPr>
              <w:t xml:space="preserve"> (участо2)</w:t>
            </w:r>
          </w:p>
        </w:tc>
        <w:tc>
          <w:tcPr>
            <w:tcW w:w="1134" w:type="dxa"/>
          </w:tcPr>
          <w:p w:rsidR="00CA5568" w:rsidRPr="006368D8" w:rsidRDefault="00DE24C2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11. “Вязьма-Калуга” – Извеково” – Подолуйцы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12. “Бабынино-Сабуровщино-Газопровод” – Утешево”-с. Вязовна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13. “Вязьма-Калуга” – Нестеровка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14. Извеково – Оликово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15. “Вязьма-Калуга” – Бровкино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16. “Вязьма-Калуга” –д. Волхонское– д.Внуково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:rsidTr="00EB5B44">
        <w:trPr>
          <w:trHeight w:val="237"/>
        </w:trPr>
        <w:tc>
          <w:tcPr>
            <w:tcW w:w="4536" w:type="dxa"/>
          </w:tcPr>
          <w:p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17. “Вязьма-Калуга” –д. Волхонское– д.Внуково»-д. Машкино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34" w:type="dxa"/>
            <w:gridSpan w:val="2"/>
          </w:tcPr>
          <w:p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19. "Бабынино-Воротынск-поворот Росва" - д.Волчье - д.Высокое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"Бабынино-Воротынск-поворот Росва" - Пятницкое-Никольское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Лапино" - д.Тимешово - д.Губино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22. с.Никольское – д.Егорьево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23. 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488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д.Маково - д.Матюково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474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25.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д.Сеньково - д.Верхнее Сомово - д.Нижнее Сомово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26. "Бабынино - Воротынск - 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Пятницкое - Никольское" - д.Хвалово - д.Холопово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84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27. д.Вишенки - д.Колтенки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183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д.Лопухино - д.Жалобино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29"Вязьма-Калуга" - с.Гришово - д.Городниково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"Бабынино - Сабуровщино - Газопровод"  -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-с.Вязовна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д.Рыжково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32. "М-3 Украина - Куракино" - с.Бакатово (до бывшей военной точки) - д.Мячково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333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с.Гришово - д.Городниково" - д.Плюсково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171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"Бабынино-Сабурощино - Газопровод - Утешево" - д.Башутино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175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35. М3 "Украина" - д.Бесово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36. "Бабынино - Воротынск - поворот Росва" - д.Сорокино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37. д.Черная Грязь - д.Чуносово (до границы Дзержинского района)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301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"Пятницкое - Варваренки" - с.Варваренки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39. "Бабынино-Воротынск-поворот Росва" - Антопьево - Акулово" - д.Слободка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40. "Бабынино-Воротынск-поворот Росва" - Антопьево - Акулово" - д.Барашня - д.Дерягино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41. д.Лапино - д.Осиповка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42."Бабынино-Воротынск-поворот Росва" - Пятницкое - Никольское" - д.Карачево - д.Подберезье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43."Бабынино-Воротынск-поворот Росва" - Пятницкое - Никольское" - д.Вислово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44. "Бабынино-Воротынск-поворот Росва" - Пятницкое - Никольское" - д.Крутая - д.Волково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45. с.Вязовна - д.Мелечево (2 участка)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50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47. д.Шамордино - д.Заболотье (до границы Перемышльского района)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48. "Бабынино-Воротынск-поворот Росва " - д.Костенево - д.Мезенцево- д.Ропчица - д.Кулешовка(6 участков)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"Бабынино-Сабурощино - Газопровод" - Утешево" - д.Ширяево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50. М-3 "Украина" - Куракино" - д.Нижний Доец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51. "Вязьма-Калуга" - д.Верхний Доец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75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52. "Газопровод-Козино" - д.Надеино - д.Настино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53. "Вязьма-Калуга" - д.Лычино (2 участка)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54. д.Рындино - д.Шейная Гора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56. "Бабынино-Воротынск-поворот Росва " - д.Шейная Гора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993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414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 М-3 "Украина" - д.Каторгино (2 участка)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000" w:type="dxa"/>
            <w:gridSpan w:val="2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58. с.Гришово - д.Сычево (2 участка)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8E4AAC" w:rsidRPr="00B53D9B" w:rsidTr="00EB5B44">
        <w:trPr>
          <w:trHeight w:val="237"/>
        </w:trPr>
        <w:tc>
          <w:tcPr>
            <w:tcW w:w="4536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59. М-3 "Украина" - д.Рыково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8E4AAC" w:rsidRPr="00B53D9B" w:rsidTr="00EB5B44">
        <w:trPr>
          <w:trHeight w:val="250"/>
        </w:trPr>
        <w:tc>
          <w:tcPr>
            <w:tcW w:w="4536" w:type="dxa"/>
          </w:tcPr>
          <w:p w:rsidR="008E4AAC" w:rsidRPr="005008EA" w:rsidRDefault="008E4AAC" w:rsidP="00902E91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134" w:type="dxa"/>
          </w:tcPr>
          <w:p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:rsidR="008E4AAC" w:rsidRPr="00F26641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34" w:type="dxa"/>
          </w:tcPr>
          <w:p w:rsidR="008E4AAC" w:rsidRPr="005008EA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482,687</w:t>
            </w:r>
          </w:p>
        </w:tc>
        <w:tc>
          <w:tcPr>
            <w:tcW w:w="1000" w:type="dxa"/>
            <w:gridSpan w:val="2"/>
          </w:tcPr>
          <w:p w:rsidR="008E4AAC" w:rsidRPr="00B53D9B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417,033</w:t>
            </w:r>
          </w:p>
        </w:tc>
        <w:tc>
          <w:tcPr>
            <w:tcW w:w="1127" w:type="dxa"/>
          </w:tcPr>
          <w:p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361,476</w:t>
            </w:r>
          </w:p>
        </w:tc>
      </w:tr>
    </w:tbl>
    <w:p w:rsidR="00B63E10" w:rsidRDefault="00880229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происшествий  к 31.12.2023г. и 31.12.2024 гг.</w:t>
      </w:r>
    </w:p>
    <w:p w:rsidR="008E4AAC" w:rsidRPr="00B63E10" w:rsidRDefault="00B63E10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E4AA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8E4AAC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:rsidR="008E4AAC" w:rsidRDefault="008E4AAC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p w:rsidR="00C03A56" w:rsidRPr="005008EA" w:rsidRDefault="00C03A56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14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1150"/>
        <w:gridCol w:w="1504"/>
        <w:gridCol w:w="1559"/>
        <w:gridCol w:w="1276"/>
        <w:gridCol w:w="1276"/>
      </w:tblGrid>
      <w:tr w:rsidR="00C03A56" w:rsidRPr="005008EA" w:rsidTr="00EB5B44"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Строительство и реконструкция автомобильных дорог</w:t>
            </w:r>
          </w:p>
        </w:tc>
        <w:tc>
          <w:tcPr>
            <w:tcW w:w="6765" w:type="dxa"/>
            <w:gridSpan w:val="5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 xml:space="preserve">Ремонт, </w:t>
            </w:r>
            <w:r>
              <w:rPr>
                <w:rFonts w:ascii="Times New Roman" w:hAnsi="Times New Roman" w:cs="Times New Roman"/>
                <w:b/>
              </w:rPr>
              <w:t xml:space="preserve">капитальный ремонт </w:t>
            </w:r>
            <w:r w:rsidRPr="005008EA">
              <w:rPr>
                <w:rFonts w:ascii="Times New Roman" w:hAnsi="Times New Roman" w:cs="Times New Roman"/>
                <w:b/>
              </w:rPr>
              <w:t>автомобильных дорог (тыс.руб.)</w:t>
            </w:r>
          </w:p>
        </w:tc>
      </w:tr>
      <w:tr w:rsidR="006B515A" w:rsidRPr="005008EA" w:rsidTr="00EB5B44">
        <w:tc>
          <w:tcPr>
            <w:tcW w:w="1101" w:type="dxa"/>
            <w:tcBorders>
              <w:lef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B515A" w:rsidRPr="005008EA" w:rsidTr="00EB5B44">
        <w:tc>
          <w:tcPr>
            <w:tcW w:w="1101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Всего, в т.ч</w:t>
            </w:r>
          </w:p>
        </w:tc>
        <w:tc>
          <w:tcPr>
            <w:tcW w:w="708" w:type="dxa"/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7886,039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67518,28208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3A56" w:rsidRPr="005008EA" w:rsidRDefault="008F1E48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40681,06099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83130,217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78540,009</w:t>
            </w:r>
            <w:r w:rsidRPr="00636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515A" w:rsidRPr="005008EA" w:rsidTr="00EB5B44">
        <w:tc>
          <w:tcPr>
            <w:tcW w:w="1101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7194,555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64100,40039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3A56" w:rsidRPr="005008EA" w:rsidRDefault="008F1E48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39307,63697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78973,706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A56" w:rsidRPr="005008EA" w:rsidRDefault="00C03A56" w:rsidP="006B51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74613,008</w:t>
            </w:r>
            <w:r w:rsidR="006B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15A" w:rsidRPr="005008EA" w:rsidTr="00EB5B44">
        <w:trPr>
          <w:trHeight w:val="523"/>
        </w:trPr>
        <w:tc>
          <w:tcPr>
            <w:tcW w:w="1101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708" w:type="dxa"/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691,484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3417,88169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3A56" w:rsidRPr="005008EA" w:rsidRDefault="008F1E48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1353,42402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4156,511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3927,0004</w:t>
            </w:r>
          </w:p>
        </w:tc>
      </w:tr>
    </w:tbl>
    <w:p w:rsidR="006B515A" w:rsidRDefault="006B515A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AAC" w:rsidRPr="005008EA" w:rsidRDefault="008E4AAC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:rsidR="008E4AAC" w:rsidRPr="005008EA" w:rsidRDefault="008E4AAC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Суммарная годовая потребность в ассигнованиях 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880229" w:rsidRPr="008A5FA7" w:rsidRDefault="008E4AAC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 хозяйство на соответствующие годы.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так же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  <w:r w:rsidR="00825C9C" w:rsidRPr="00825C9C">
        <w:rPr>
          <w:rFonts w:ascii="Times New Roman" w:hAnsi="Times New Roman"/>
          <w:bCs/>
          <w:color w:val="000000"/>
          <w:sz w:val="24"/>
          <w:szCs w:val="24"/>
        </w:rPr>
        <w:t xml:space="preserve"> 21569780,71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F2741D" w:rsidRDefault="00F2741D" w:rsidP="005008EA">
      <w:pPr>
        <w:pStyle w:val="2"/>
        <w:spacing w:line="240" w:lineRule="auto"/>
        <w:rPr>
          <w:rFonts w:eastAsiaTheme="minorEastAsia"/>
          <w:b/>
          <w:i/>
        </w:rPr>
      </w:pPr>
    </w:p>
    <w:sectPr w:rsidR="00F2741D" w:rsidSect="00F77A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4C" w:rsidRDefault="00A26D4C" w:rsidP="000A00EC">
      <w:pPr>
        <w:spacing w:after="0" w:line="240" w:lineRule="auto"/>
      </w:pPr>
      <w:r>
        <w:separator/>
      </w:r>
    </w:p>
  </w:endnote>
  <w:endnote w:type="continuationSeparator" w:id="1">
    <w:p w:rsidR="00A26D4C" w:rsidRDefault="00A26D4C" w:rsidP="000A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4C" w:rsidRDefault="00A26D4C" w:rsidP="000A00EC">
      <w:pPr>
        <w:spacing w:after="0" w:line="240" w:lineRule="auto"/>
      </w:pPr>
      <w:r>
        <w:separator/>
      </w:r>
    </w:p>
  </w:footnote>
  <w:footnote w:type="continuationSeparator" w:id="1">
    <w:p w:rsidR="00A26D4C" w:rsidRDefault="00A26D4C" w:rsidP="000A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9F3495"/>
    <w:multiLevelType w:val="multilevel"/>
    <w:tmpl w:val="0F8253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5F1"/>
    <w:rsid w:val="00001F5F"/>
    <w:rsid w:val="000421F9"/>
    <w:rsid w:val="000458E0"/>
    <w:rsid w:val="00046B71"/>
    <w:rsid w:val="00083D71"/>
    <w:rsid w:val="00094954"/>
    <w:rsid w:val="000A00EC"/>
    <w:rsid w:val="000B39C2"/>
    <w:rsid w:val="00147E63"/>
    <w:rsid w:val="00157662"/>
    <w:rsid w:val="00161953"/>
    <w:rsid w:val="001B5B71"/>
    <w:rsid w:val="00225394"/>
    <w:rsid w:val="0022743D"/>
    <w:rsid w:val="002551AB"/>
    <w:rsid w:val="002608DC"/>
    <w:rsid w:val="00260C9A"/>
    <w:rsid w:val="00271258"/>
    <w:rsid w:val="00280E0D"/>
    <w:rsid w:val="00293AAC"/>
    <w:rsid w:val="002B17E8"/>
    <w:rsid w:val="002C6001"/>
    <w:rsid w:val="002D7699"/>
    <w:rsid w:val="002D77EA"/>
    <w:rsid w:val="002E3DEE"/>
    <w:rsid w:val="002F6859"/>
    <w:rsid w:val="00303B54"/>
    <w:rsid w:val="00304D3E"/>
    <w:rsid w:val="00315A39"/>
    <w:rsid w:val="00360600"/>
    <w:rsid w:val="00365649"/>
    <w:rsid w:val="003D66BE"/>
    <w:rsid w:val="004016C5"/>
    <w:rsid w:val="004268DD"/>
    <w:rsid w:val="0043748C"/>
    <w:rsid w:val="00440189"/>
    <w:rsid w:val="0045544D"/>
    <w:rsid w:val="00455546"/>
    <w:rsid w:val="004555F1"/>
    <w:rsid w:val="004850AD"/>
    <w:rsid w:val="00486182"/>
    <w:rsid w:val="004E7BFE"/>
    <w:rsid w:val="005008EA"/>
    <w:rsid w:val="00571761"/>
    <w:rsid w:val="0057545D"/>
    <w:rsid w:val="00576BA0"/>
    <w:rsid w:val="005C047B"/>
    <w:rsid w:val="005C3226"/>
    <w:rsid w:val="005C5ABB"/>
    <w:rsid w:val="00601253"/>
    <w:rsid w:val="006330E7"/>
    <w:rsid w:val="006368D8"/>
    <w:rsid w:val="00640B3A"/>
    <w:rsid w:val="00652736"/>
    <w:rsid w:val="00655D14"/>
    <w:rsid w:val="00692AF4"/>
    <w:rsid w:val="00693B96"/>
    <w:rsid w:val="006B515A"/>
    <w:rsid w:val="006B7FB1"/>
    <w:rsid w:val="006D464E"/>
    <w:rsid w:val="006E5852"/>
    <w:rsid w:val="006E61AD"/>
    <w:rsid w:val="006F0A26"/>
    <w:rsid w:val="006F68A8"/>
    <w:rsid w:val="0070170D"/>
    <w:rsid w:val="00710CEB"/>
    <w:rsid w:val="00723EE9"/>
    <w:rsid w:val="00734009"/>
    <w:rsid w:val="00742D4E"/>
    <w:rsid w:val="00750787"/>
    <w:rsid w:val="0078719D"/>
    <w:rsid w:val="00790F16"/>
    <w:rsid w:val="00792878"/>
    <w:rsid w:val="0079566F"/>
    <w:rsid w:val="007B5134"/>
    <w:rsid w:val="007D4A74"/>
    <w:rsid w:val="007D5444"/>
    <w:rsid w:val="007F746C"/>
    <w:rsid w:val="0081059A"/>
    <w:rsid w:val="00825C9C"/>
    <w:rsid w:val="00830240"/>
    <w:rsid w:val="008318A2"/>
    <w:rsid w:val="008329C8"/>
    <w:rsid w:val="0083362E"/>
    <w:rsid w:val="008764DB"/>
    <w:rsid w:val="00880229"/>
    <w:rsid w:val="00892ED0"/>
    <w:rsid w:val="0089488B"/>
    <w:rsid w:val="008A5FA7"/>
    <w:rsid w:val="008C6D60"/>
    <w:rsid w:val="008E0EDD"/>
    <w:rsid w:val="008E4AAC"/>
    <w:rsid w:val="008F1E48"/>
    <w:rsid w:val="00902E91"/>
    <w:rsid w:val="0094267E"/>
    <w:rsid w:val="00945714"/>
    <w:rsid w:val="009555A7"/>
    <w:rsid w:val="00955678"/>
    <w:rsid w:val="009659DC"/>
    <w:rsid w:val="0097613B"/>
    <w:rsid w:val="00992216"/>
    <w:rsid w:val="009A1935"/>
    <w:rsid w:val="009A36EE"/>
    <w:rsid w:val="009A6779"/>
    <w:rsid w:val="009B2EE8"/>
    <w:rsid w:val="009B4D58"/>
    <w:rsid w:val="009D4840"/>
    <w:rsid w:val="00A05A75"/>
    <w:rsid w:val="00A13754"/>
    <w:rsid w:val="00A22475"/>
    <w:rsid w:val="00A26D4C"/>
    <w:rsid w:val="00A76E52"/>
    <w:rsid w:val="00AD46F7"/>
    <w:rsid w:val="00B1112C"/>
    <w:rsid w:val="00B278E1"/>
    <w:rsid w:val="00B469B8"/>
    <w:rsid w:val="00B57E63"/>
    <w:rsid w:val="00B60217"/>
    <w:rsid w:val="00B6050A"/>
    <w:rsid w:val="00B63E10"/>
    <w:rsid w:val="00B944C1"/>
    <w:rsid w:val="00BA01D2"/>
    <w:rsid w:val="00BC6A27"/>
    <w:rsid w:val="00BD2361"/>
    <w:rsid w:val="00C03A56"/>
    <w:rsid w:val="00C07AA3"/>
    <w:rsid w:val="00C13BE3"/>
    <w:rsid w:val="00C2644B"/>
    <w:rsid w:val="00C46303"/>
    <w:rsid w:val="00C71EE1"/>
    <w:rsid w:val="00C800F9"/>
    <w:rsid w:val="00C8206D"/>
    <w:rsid w:val="00CA5568"/>
    <w:rsid w:val="00CE6B52"/>
    <w:rsid w:val="00CE78E8"/>
    <w:rsid w:val="00D1423E"/>
    <w:rsid w:val="00D27B49"/>
    <w:rsid w:val="00D33C12"/>
    <w:rsid w:val="00D44DAC"/>
    <w:rsid w:val="00D50123"/>
    <w:rsid w:val="00DA19BE"/>
    <w:rsid w:val="00DC4310"/>
    <w:rsid w:val="00DE24C2"/>
    <w:rsid w:val="00E021E2"/>
    <w:rsid w:val="00E2169D"/>
    <w:rsid w:val="00E4206A"/>
    <w:rsid w:val="00E77F01"/>
    <w:rsid w:val="00EB5B44"/>
    <w:rsid w:val="00EB696F"/>
    <w:rsid w:val="00F01A55"/>
    <w:rsid w:val="00F2741D"/>
    <w:rsid w:val="00F42703"/>
    <w:rsid w:val="00F56B15"/>
    <w:rsid w:val="00F60696"/>
    <w:rsid w:val="00F60DA3"/>
    <w:rsid w:val="00F72B42"/>
    <w:rsid w:val="00F77A9B"/>
    <w:rsid w:val="00FA7C37"/>
    <w:rsid w:val="00FB01E3"/>
    <w:rsid w:val="00FD3448"/>
    <w:rsid w:val="00FE25F1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00EC"/>
  </w:style>
  <w:style w:type="paragraph" w:styleId="af1">
    <w:name w:val="footer"/>
    <w:basedOn w:val="a"/>
    <w:link w:val="af2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0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CF-A6C3-4BCD-B23B-92783D9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5</cp:revision>
  <cp:lastPrinted>2025-05-19T12:27:00Z</cp:lastPrinted>
  <dcterms:created xsi:type="dcterms:W3CDTF">2025-05-13T12:01:00Z</dcterms:created>
  <dcterms:modified xsi:type="dcterms:W3CDTF">2025-05-19T12:45:00Z</dcterms:modified>
</cp:coreProperties>
</file>