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7196" w14:textId="03B26620" w:rsidR="00131479" w:rsidRDefault="00601EA2" w:rsidP="00601EA2">
      <w:pPr>
        <w:jc w:val="center"/>
      </w:pPr>
      <w:r w:rsidRPr="00601EA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CB6389F" wp14:editId="75A71D5A">
            <wp:extent cx="3457575" cy="2529205"/>
            <wp:effectExtent l="0" t="0" r="952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436" t="19897" r="35492" b="17427"/>
                    <a:stretch/>
                  </pic:blipFill>
                  <pic:spPr bwMode="auto">
                    <a:xfrm>
                      <a:off x="0" y="0"/>
                      <a:ext cx="3482789" cy="2547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5F203E" w14:textId="7C8DCADB" w:rsidR="004074A1" w:rsidRPr="008521DC" w:rsidRDefault="0016281B" w:rsidP="008521DC">
      <w:pPr>
        <w:widowControl w:val="0"/>
        <w:autoSpaceDE w:val="0"/>
        <w:autoSpaceDN w:val="0"/>
        <w:spacing w:before="61" w:after="0" w:line="240" w:lineRule="auto"/>
        <w:ind w:left="3164" w:hanging="302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Объекты муниципального жилищного контроля</w:t>
      </w:r>
    </w:p>
    <w:p w14:paraId="6E047C9D" w14:textId="5F94CF10" w:rsidR="004074A1" w:rsidRPr="008521DC" w:rsidRDefault="004074A1" w:rsidP="00601EA2">
      <w:pPr>
        <w:jc w:val="center"/>
        <w:rPr>
          <w:sz w:val="26"/>
          <w:szCs w:val="26"/>
        </w:rPr>
      </w:pPr>
    </w:p>
    <w:p w14:paraId="0E2EB146" w14:textId="1BCBD229" w:rsidR="004074A1" w:rsidRPr="008521DC" w:rsidRDefault="004074A1" w:rsidP="004074A1">
      <w:pPr>
        <w:widowControl w:val="0"/>
        <w:autoSpaceDE w:val="0"/>
        <w:autoSpaceDN w:val="0"/>
        <w:spacing w:before="236" w:after="0" w:line="240" w:lineRule="auto"/>
        <w:ind w:left="142" w:right="1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21DC">
        <w:rPr>
          <w:rFonts w:ascii="Times New Roman" w:eastAsia="Times New Roman" w:hAnsi="Times New Roman" w:cs="Times New Roman"/>
          <w:sz w:val="26"/>
          <w:szCs w:val="26"/>
        </w:rPr>
        <w:t xml:space="preserve">        В соответствии с Положением о муниципальном жилищном контроле на территории муниципального района «Бабынинский район», утвержденного Решением Районного Собрания МР «Бабынинский район» от 07.04.2023г. №267 установлен</w:t>
      </w:r>
      <w:r w:rsidRPr="008521DC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="00824E1A" w:rsidRPr="008521DC">
        <w:rPr>
          <w:rFonts w:ascii="Times New Roman" w:eastAsia="Times New Roman" w:hAnsi="Times New Roman" w:cs="Times New Roman"/>
          <w:sz w:val="26"/>
          <w:szCs w:val="26"/>
        </w:rPr>
        <w:t>перечень объектов контроля</w:t>
      </w:r>
      <w:r w:rsidRPr="008521DC">
        <w:rPr>
          <w:rFonts w:ascii="Times New Roman" w:eastAsia="Times New Roman" w:hAnsi="Times New Roman" w:cs="Times New Roman"/>
          <w:spacing w:val="-2"/>
          <w:sz w:val="26"/>
          <w:szCs w:val="26"/>
        </w:rPr>
        <w:t>:</w:t>
      </w:r>
    </w:p>
    <w:p w14:paraId="6AD87C8A" w14:textId="2ABBC797" w:rsidR="004074A1" w:rsidRPr="008521DC" w:rsidRDefault="00A108B9" w:rsidP="00A108B9">
      <w:pPr>
        <w:jc w:val="both"/>
        <w:rPr>
          <w:sz w:val="26"/>
          <w:szCs w:val="26"/>
        </w:rPr>
      </w:pPr>
      <w:r w:rsidRPr="008521DC">
        <w:rPr>
          <w:sz w:val="26"/>
          <w:szCs w:val="26"/>
        </w:rPr>
        <w:t xml:space="preserve">           </w:t>
      </w:r>
    </w:p>
    <w:p w14:paraId="279AA728" w14:textId="77777777" w:rsidR="008521DC" w:rsidRPr="008521DC" w:rsidRDefault="008521DC" w:rsidP="008521DC">
      <w:pPr>
        <w:tabs>
          <w:tab w:val="left" w:pos="1134"/>
        </w:tabs>
        <w:suppressAutoHyphens/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521DC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 частью 1 статьи 16 Федерального закона № 248-ФЗ объектом муниципального жилищного контроля является:</w:t>
      </w:r>
    </w:p>
    <w:p w14:paraId="730B63AC" w14:textId="77777777" w:rsidR="008521DC" w:rsidRPr="008521DC" w:rsidRDefault="008521DC" w:rsidP="008521DC">
      <w:pPr>
        <w:tabs>
          <w:tab w:val="left" w:pos="1134"/>
        </w:tabs>
        <w:suppressAutoHyphens/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521DC">
        <w:rPr>
          <w:rFonts w:ascii="Times New Roman" w:eastAsia="Times New Roman" w:hAnsi="Times New Roman" w:cs="Times New Roman"/>
          <w:sz w:val="26"/>
          <w:szCs w:val="26"/>
          <w:lang w:eastAsia="zh-CN"/>
        </w:rPr>
        <w:t>- деятельность, действия (бездействие) граждан и организаций, в рамках которых должны соблюдаться обязательные требования жилищного законодательства, в том числе предъявляемые к гражданам и организациям, осуществляющим деятельность, действия (бездействие);</w:t>
      </w:r>
    </w:p>
    <w:p w14:paraId="16FBBBE4" w14:textId="77777777" w:rsidR="008521DC" w:rsidRPr="008521DC" w:rsidRDefault="008521DC" w:rsidP="008521DC">
      <w:pPr>
        <w:tabs>
          <w:tab w:val="left" w:pos="1134"/>
        </w:tabs>
        <w:suppressAutoHyphens/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521DC">
        <w:rPr>
          <w:rFonts w:ascii="Times New Roman" w:eastAsia="Times New Roman" w:hAnsi="Times New Roman" w:cs="Times New Roman"/>
          <w:sz w:val="26"/>
          <w:szCs w:val="26"/>
          <w:lang w:eastAsia="zh-CN"/>
        </w:rPr>
        <w:t>- результаты деятельности граждан и организаций, в том числе работы и услуги, к которым предъявляются обязательные требования;</w:t>
      </w:r>
    </w:p>
    <w:p w14:paraId="5263DDCA" w14:textId="77777777" w:rsidR="008521DC" w:rsidRPr="008521DC" w:rsidRDefault="008521DC" w:rsidP="008521DC">
      <w:pPr>
        <w:tabs>
          <w:tab w:val="left" w:pos="1134"/>
        </w:tabs>
        <w:suppressAutoHyphens/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521DC">
        <w:rPr>
          <w:rFonts w:ascii="Times New Roman" w:eastAsia="Times New Roman" w:hAnsi="Times New Roman" w:cs="Times New Roman"/>
          <w:sz w:val="26"/>
          <w:szCs w:val="26"/>
          <w:lang w:eastAsia="zh-CN"/>
        </w:rPr>
        <w:t>- жилые помещения муниципального жилищного фонда, общее имущество в многоквартирных домах, в которых все жилые помещения относятся к муниципальному жилищному фонду.</w:t>
      </w:r>
    </w:p>
    <w:p w14:paraId="49DA8A3E" w14:textId="064D5C12" w:rsidR="004074A1" w:rsidRPr="008521DC" w:rsidRDefault="004074A1" w:rsidP="00601EA2">
      <w:pPr>
        <w:jc w:val="center"/>
        <w:rPr>
          <w:sz w:val="26"/>
          <w:szCs w:val="26"/>
        </w:rPr>
      </w:pPr>
    </w:p>
    <w:sectPr w:rsidR="004074A1" w:rsidRPr="0085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C62E2"/>
    <w:multiLevelType w:val="hybridMultilevel"/>
    <w:tmpl w:val="8D9C034A"/>
    <w:lvl w:ilvl="0" w:tplc="BFCED9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A2"/>
    <w:rsid w:val="00131479"/>
    <w:rsid w:val="0016281B"/>
    <w:rsid w:val="004074A1"/>
    <w:rsid w:val="005B0725"/>
    <w:rsid w:val="005E0CDF"/>
    <w:rsid w:val="00601EA2"/>
    <w:rsid w:val="007342E1"/>
    <w:rsid w:val="00824E1A"/>
    <w:rsid w:val="00845DF7"/>
    <w:rsid w:val="008521DC"/>
    <w:rsid w:val="00A108B9"/>
    <w:rsid w:val="00B31645"/>
    <w:rsid w:val="00C33F2F"/>
    <w:rsid w:val="00F3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B2C8"/>
  <w15:chartTrackingRefBased/>
  <w15:docId w15:val="{2A5383F2-D0C2-4815-A8E6-2AFEB0A4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Кузина</dc:creator>
  <cp:keywords/>
  <dc:description/>
  <cp:lastModifiedBy>Деева</cp:lastModifiedBy>
  <cp:revision>12</cp:revision>
  <cp:lastPrinted>2025-02-25T05:18:00Z</cp:lastPrinted>
  <dcterms:created xsi:type="dcterms:W3CDTF">2025-02-24T12:35:00Z</dcterms:created>
  <dcterms:modified xsi:type="dcterms:W3CDTF">2025-02-25T12:10:00Z</dcterms:modified>
</cp:coreProperties>
</file>