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5" Type="http://schemas.openxmlformats.org/officeDocument/2006/relationships/extended-properties" Target="docProps/app.xml"/><Relationship Id="rId16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от 19.02.18 г.                                                                                                                   № 151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утверждении правил размещения информации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среднемесячной заработной плате руководителей,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их заместителей и главных бухгалтеров муниципальных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учреждений и муниципальных унитарных предприятий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 и представления указанными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лицами данной информации.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со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статьей 349.5</w:t>
        </w:r>
      </w:hyperlink>
      <w:r>
        <w:rPr>
          <w:rFonts w:ascii="Times New Roman" w:eastAsia="Times New Roman" w:hAnsi="Times New Roman" w:cs="Times New Roman"/>
          <w:sz w:val="26"/>
        </w:rPr>
        <w:t xml:space="preserve"> Трудового кодекса Российской Федерации;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Утвердить прилагаемые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Правила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МР «Бабынинский район» и представления указанными лицами данной информации.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«Бабынинский район»                                                                                    А.И.Захаров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1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муниципального района «Бабынинский район» 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от 19.02. 2018 года №  151</w:t>
      </w:r>
    </w:p>
    <w:p>
      <w:pPr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hyperlink r:id="rId4">
        <w:r>
          <w:rPr>
            <w:b w:val="true"/>
            <w:rFonts w:ascii="Times New Roman" w:eastAsia="Times New Roman" w:hAnsi="Times New Roman" w:cs="Times New Roman"/>
            <w:sz w:val="26"/>
          </w:rPr>
          <w:t xml:space="preserve">Правила</w:t>
        </w:r>
      </w:hyperlink>
      <w:r>
        <w:rPr>
          <w:b w:val="true"/>
          <w:rFonts w:ascii="Times New Roman" w:eastAsia="Times New Roman" w:hAnsi="Times New Roman" w:cs="Times New Roman"/>
          <w:sz w:val="26"/>
        </w:rPr>
        <w:t xml:space="preserve"> </w:t>
      </w:r>
    </w:p>
    <w:p>
      <w:pPr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МР «Бабынинский район» и представления указанными лицами данной информации.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МР «Бабынинский район» (далее - учреждения, предприятия) и представления указанными лицами данной информации в соответствии с Трудовым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кодексом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Российской Федерации.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bookmarkStart w:id="1" w:name="P44"/>
      <w:bookmarkEnd w:id="1"/>
      <w:r>
        <w:rPr>
          <w:rFonts w:ascii="Times New Roman" w:eastAsia="Times New Roman" w:hAnsi="Times New Roman" w:cs="Times New Roman"/>
          <w:sz w:val="26"/>
        </w:rPr>
        <w:t xml:space="preserve">2. Информация, указанная в 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пункте 1</w:t>
        </w:r>
      </w:hyperlink>
      <w:r>
        <w:rPr>
          <w:rFonts w:ascii="Times New Roman" w:eastAsia="Times New Roman" w:hAnsi="Times New Roman" w:cs="Times New Roman"/>
          <w:sz w:val="26"/>
        </w:rPr>
        <w:t xml:space="preserve"> настоящих Правил, представляется руководителями, их заместителями и главными бухгалтерами учреждений и предприятий в орган местного самоуправления, осуществляющий функции и полномочия учредителя (права и обязанности собственника имущества) (далее - учредитель) соответствующих учреждений и предприятий, в срок до 10 апреля года, следующего за отчетным.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Информация, предусмотренная 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пунктом 1</w:t>
        </w:r>
      </w:hyperlink>
      <w:r>
        <w:rPr>
          <w:rFonts w:ascii="Times New Roman" w:eastAsia="Times New Roman" w:hAnsi="Times New Roman" w:cs="Times New Roman"/>
          <w:sz w:val="26"/>
        </w:rPr>
        <w:t xml:space="preserve"> настоящих Правил, размещается в информационно-телекоммуникационной сети Интернет (далее - сеть Интернет) на официальном сайте учредителя.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Указанная информация может по решению органа местного самоуправления, осуществляющего функции и полномочия учредителя, размещаться в сети Интернет на официальных сайтах соответствующих учреждений и предприятий.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Информация, предусмотренная 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пунктом 1</w:t>
        </w:r>
      </w:hyperlink>
      <w:r>
        <w:rPr>
          <w:rFonts w:ascii="Times New Roman" w:eastAsia="Times New Roman" w:hAnsi="Times New Roman" w:cs="Times New Roman"/>
          <w:sz w:val="26"/>
        </w:rPr>
        <w:t xml:space="preserve"> настоящих Правил, размещается в сети Интернет не позднее 15 мая года, следующего за отчетным.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В составе информации, указанной в 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пункте 1</w:t>
        </w:r>
      </w:hyperlink>
      <w:r>
        <w:rPr>
          <w:rFonts w:ascii="Times New Roman" w:eastAsia="Times New Roman" w:hAnsi="Times New Roman" w:cs="Times New Roman"/>
          <w:sz w:val="26"/>
        </w:rPr>
        <w:t xml:space="preserve"> настоящих Правил, подлежащей размещению в сети Интернет,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информация, размещение иной информации не допускается.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 В случае если в представленной информации не отражены или не полностью отражены какие-либо сведения либо имеются ошибки, лицо, указанное в </w:t>
      </w:r>
      <w:hyperlink r:id="rId7">
        <w:r>
          <w:rPr>
            <w:rFonts w:ascii="Times New Roman" w:eastAsia="Times New Roman" w:hAnsi="Times New Roman" w:cs="Times New Roman"/>
            <w:sz w:val="26"/>
          </w:rPr>
          <w:t xml:space="preserve">пункте 2</w:t>
        </w:r>
      </w:hyperlink>
      <w:r>
        <w:rPr>
          <w:rFonts w:ascii="Times New Roman" w:eastAsia="Times New Roman" w:hAnsi="Times New Roman" w:cs="Times New Roman"/>
          <w:sz w:val="26"/>
        </w:rPr>
        <w:t xml:space="preserve"> настоящих Правил, вправе представить учредителю уточненные сведения в течение одного месяца после окончания срока, указанного в </w:t>
      </w:r>
      <w:hyperlink r:id="rId7">
        <w:r>
          <w:rPr>
            <w:rFonts w:ascii="Times New Roman" w:eastAsia="Times New Roman" w:hAnsi="Times New Roman" w:cs="Times New Roman"/>
            <w:sz w:val="26"/>
          </w:rPr>
          <w:t xml:space="preserve">пункте 2</w:t>
        </w:r>
      </w:hyperlink>
      <w:r>
        <w:rPr>
          <w:rFonts w:ascii="Times New Roman" w:eastAsia="Times New Roman" w:hAnsi="Times New Roman" w:cs="Times New Roman"/>
          <w:sz w:val="26"/>
        </w:rPr>
        <w:t xml:space="preserve"> настоящих Правил.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 В составе информации, предусмотренной </w:t>
      </w:r>
      <w:hyperlink r:id="rId8">
        <w:r>
          <w:rPr>
            <w:rFonts w:ascii="Times New Roman" w:eastAsia="Times New Roman" w:hAnsi="Times New Roman" w:cs="Times New Roman"/>
            <w:sz w:val="26"/>
          </w:rPr>
          <w:t xml:space="preserve">пунктом 1</w:t>
        </w:r>
      </w:hyperlink>
      <w:r>
        <w:rPr>
          <w:rFonts w:ascii="Times New Roman" w:eastAsia="Times New Roman" w:hAnsi="Times New Roman" w:cs="Times New Roman"/>
          <w:sz w:val="26"/>
        </w:rPr>
        <w:t xml:space="preserve">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682584009">
    <w:multiLevelType w:val="multilevel"/>
    <w:tmpl w:val="f3ca3e3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82584009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343BFE3B54C6E75DB69942D55CF07AB92B37F6CCC1D7FB957A0BF3734E0EF823C9A832A4CFBCoAp3E" TargetMode="External"/><Relationship Id="rId4" Type="http://schemas.openxmlformats.org/officeDocument/2006/relationships/hyperlink" Target="\l%20P36" TargetMode="External"/><Relationship Id="rId5" Type="http://schemas.openxmlformats.org/officeDocument/2006/relationships/hyperlink" Target="consultantplus://offline/ref=343BFE3B54C6E75DB69942D55CF07AB92B37F6CCC1D7FB957A0BF3734Eo0pEE" TargetMode="External"/><Relationship Id="rId6" Type="http://schemas.openxmlformats.org/officeDocument/2006/relationships/hyperlink" Target="\l%20P43" TargetMode="External"/><Relationship Id="rId7" Type="http://schemas.openxmlformats.org/officeDocument/2006/relationships/hyperlink" Target="\l%20P44" TargetMode="External"/><Relationship Id="rId8" Type="http://schemas.openxmlformats.org/officeDocument/2006/relationships/hyperlink" Target="consultantplus://offline/ref=12D00C6D3F842B483545266B8992F5CE3482DF38C18FA19FCDFD99DCDE9FD3DA0EE1997033006DB364B266C2X9y8F" TargetMode="External"/><Relationship Id="rId9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numbering" Target="numbering.xml"/><Relationship Id="rId13" Type="http://schemas.openxmlformats.org/officeDocument/2006/relationships/styles" Target="styles.xml"/><Relationship Id="rId14" Type="http://schemas.openxmlformats.org/officeDocument/2006/relationships/fontTable" Target="fontTable.xml"/><Relationship Id="rId1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2</TotalTime>
  <Pages>2</Pages>
  <Words>659</Words>
  <Characters>3759</Characters>
  <CharactersWithSpaces>4410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</cp:coreProperties>
</file>