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0" Type="http://schemas.openxmlformats.org/officeDocument/2006/relationships/extended-properties" Target="docProps/app.xml"/><Relationship Id="rId11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5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01.10.2019г.                                                                                                 № 258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  <w:kern w:val="28"/>
        </w:rPr>
      </w:pPr>
      <w:r>
        <w:rPr>
          <w:b w:val="true"/>
          <w:rFonts w:ascii="Times New Roman" w:eastAsia="Times New Roman" w:hAnsi="Times New Roman" w:cs="Times New Roman"/>
          <w:sz w:val="26"/>
          <w:kern w:val="28"/>
        </w:rPr>
        <w:t xml:space="preserve">Об утверждении перечня должностей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  <w:kern w:val="28"/>
        </w:rPr>
      </w:pPr>
      <w:r>
        <w:rPr>
          <w:b w:val="true"/>
          <w:rFonts w:ascii="Times New Roman" w:eastAsia="Times New Roman" w:hAnsi="Times New Roman" w:cs="Times New Roman"/>
          <w:sz w:val="26"/>
          <w:kern w:val="28"/>
        </w:rPr>
        <w:t xml:space="preserve">муниципальной службы, при назначении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  <w:kern w:val="28"/>
        </w:rPr>
      </w:pPr>
      <w:r>
        <w:rPr>
          <w:b w:val="true"/>
          <w:rFonts w:ascii="Times New Roman" w:eastAsia="Times New Roman" w:hAnsi="Times New Roman" w:cs="Times New Roman"/>
          <w:sz w:val="26"/>
          <w:kern w:val="28"/>
        </w:rPr>
        <w:t xml:space="preserve">на которые, граждане, и при замещении которых,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  <w:kern w:val="28"/>
        </w:rPr>
      </w:pPr>
      <w:r>
        <w:rPr>
          <w:b w:val="true"/>
          <w:rFonts w:ascii="Times New Roman" w:eastAsia="Times New Roman" w:hAnsi="Times New Roman" w:cs="Times New Roman"/>
          <w:sz w:val="26"/>
          <w:kern w:val="28"/>
        </w:rPr>
        <w:t xml:space="preserve">муниципальные служащие обязаны предоставить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  <w:kern w:val="28"/>
        </w:rPr>
      </w:pPr>
      <w:r>
        <w:rPr>
          <w:b w:val="true"/>
          <w:rFonts w:ascii="Times New Roman" w:eastAsia="Times New Roman" w:hAnsi="Times New Roman" w:cs="Times New Roman"/>
          <w:sz w:val="26"/>
          <w:kern w:val="28"/>
        </w:rPr>
        <w:t xml:space="preserve">сведения о своих доходах, расходах, об имуществе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  <w:kern w:val="28"/>
        </w:rPr>
      </w:pPr>
      <w:r>
        <w:rPr>
          <w:b w:val="true"/>
          <w:rFonts w:ascii="Times New Roman" w:eastAsia="Times New Roman" w:hAnsi="Times New Roman" w:cs="Times New Roman"/>
          <w:sz w:val="26"/>
          <w:kern w:val="28"/>
        </w:rPr>
        <w:t xml:space="preserve">и обязательствах имущественного характера,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  <w:kern w:val="28"/>
        </w:rPr>
      </w:pPr>
      <w:r>
        <w:rPr>
          <w:b w:val="true"/>
          <w:rFonts w:ascii="Times New Roman" w:eastAsia="Times New Roman" w:hAnsi="Times New Roman" w:cs="Times New Roman"/>
          <w:sz w:val="26"/>
          <w:kern w:val="28"/>
        </w:rPr>
        <w:t xml:space="preserve">а также сведения о доходах, расходах, об имуществе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  <w:kern w:val="28"/>
        </w:rPr>
      </w:pPr>
      <w:r>
        <w:rPr>
          <w:b w:val="true"/>
          <w:rFonts w:ascii="Times New Roman" w:eastAsia="Times New Roman" w:hAnsi="Times New Roman" w:cs="Times New Roman"/>
          <w:sz w:val="26"/>
          <w:kern w:val="28"/>
        </w:rPr>
        <w:t xml:space="preserve"> и обязательствах имущественного характера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  <w:kern w:val="28"/>
        </w:rPr>
      </w:pPr>
      <w:r>
        <w:rPr>
          <w:b w:val="true"/>
          <w:rFonts w:ascii="Times New Roman" w:eastAsia="Times New Roman" w:hAnsi="Times New Roman" w:cs="Times New Roman"/>
          <w:sz w:val="26"/>
          <w:kern w:val="28"/>
        </w:rPr>
        <w:t xml:space="preserve">своих супруги (супруга) и несовершеннолетних детей</w:t>
      </w:r>
    </w:p>
    <w:p>
      <w:pPr>
        <w:jc w:val="both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02.03.2007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№ 25-ФЗ</w:t>
        </w:r>
      </w:hyperlink>
      <w:r>
        <w:rPr>
          <w:rFonts w:ascii="Times New Roman" w:eastAsia="Times New Roman" w:hAnsi="Times New Roman" w:cs="Times New Roman"/>
          <w:sz w:val="26"/>
        </w:rPr>
        <w:t xml:space="preserve"> «О муниципальной службе в Российской Федерации», Федеральным законом от 06.10.2003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eastAsia="Times New Roman" w:hAnsi="Times New Roman" w:cs="Times New Roman"/>
          <w:sz w:val="26"/>
        </w:rPr>
        <w:t xml:space="preserve">, решением Районного Собрания МР «Бабынинский район» от 29.09.2009 № 380 «Об утверждении положения «О муниципальных правовых актах муниципального района «Бабынинский район», Законом Калужской области от 03.12.2007 №382-ОЗ «О муниципальной службе в Калужской области»,</w:t>
      </w:r>
    </w:p>
    <w:p>
      <w:pPr>
        <w:jc w:val="both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contextualSpacing w:val="true"/>
        <w:bidi w:val="false"/>
        <w:tabs>
          <w:tab w:val="left" w:pos="0"/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Утвердить Перечень должностей муниципальной службы, при назначении на которые граждане и при замещении которых муниципальные служащие обязаны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 №1).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tabs>
          <w:tab w:val="left" w:pos="0"/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tabs>
          <w:tab w:val="left" w:pos="0"/>
          <w:tab w:val="left" w:pos="993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tabs>
          <w:tab w:val="left" w:pos="0"/>
          <w:tab w:val="left" w:pos="993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«Бабынинский район»                                                                            А.И. Захаров</w:t>
      </w:r>
    </w:p>
    <w:p>
      <w:pPr>
        <w:outlineLvl w:val="0"/>
        <w:jc w:val="both"/>
        <w:textAlignment w:val="auto"/>
        <w:ind w:left="0" w:right="0" w:start="0" w:end="0"/>
        <w:spacing w:after="0" w:line="240"/>
        <w:bidi w:val="false"/>
        <w:tabs>
          <w:tab w:val="left" w:pos="0"/>
          <w:tab w:val="left" w:pos="797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p>
      <w:pPr>
        <w:outlineLvl w:val="0"/>
        <w:jc w:val="both"/>
        <w:textAlignment w:val="auto"/>
        <w:ind w:left="0" w:right="0" w:start="0" w:end="0"/>
        <w:spacing w:after="0" w:line="240"/>
        <w:bidi w:val="false"/>
        <w:tabs>
          <w:tab w:val="left" w:pos="0"/>
          <w:tab w:val="left" w:pos="7970"/>
        </w:tabs>
        <w:rPr>
          <w:rFonts w:ascii="Times New Roman" w:eastAsia="Times New Roman" w:hAnsi="Times New Roman" w:cs="Times New Roman"/>
          <w:sz w:val="26"/>
        </w:rPr>
      </w:pPr>
    </w:p>
    <w:p>
      <w:pPr>
        <w:outlineLvl w:val="0"/>
        <w:jc w:val="right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  <w:kern w:val="28"/>
        </w:rPr>
      </w:pPr>
      <w:r>
        <w:rPr>
          <w:rFonts w:ascii="Times New Roman" w:eastAsia="Times New Roman" w:hAnsi="Times New Roman" w:cs="Times New Roman"/>
          <w:sz w:val="26"/>
          <w:kern w:val="28"/>
        </w:rPr>
        <w:t xml:space="preserve">Приложение № 1</w:t>
      </w:r>
    </w:p>
    <w:p>
      <w:pPr>
        <w:jc w:val="right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  <w:kern w:val="28"/>
        </w:rPr>
      </w:pPr>
      <w:r>
        <w:rPr>
          <w:rFonts w:ascii="Times New Roman" w:eastAsia="Times New Roman" w:hAnsi="Times New Roman" w:cs="Times New Roman"/>
          <w:sz w:val="26"/>
          <w:kern w:val="28"/>
        </w:rPr>
        <w:t xml:space="preserve">к решению Районного Собрания</w:t>
      </w:r>
    </w:p>
    <w:p>
      <w:pPr>
        <w:jc w:val="right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  <w:kern w:val="28"/>
        </w:rPr>
      </w:pPr>
      <w:r>
        <w:rPr>
          <w:rFonts w:ascii="Times New Roman" w:eastAsia="Times New Roman" w:hAnsi="Times New Roman" w:cs="Times New Roman"/>
          <w:sz w:val="26"/>
          <w:kern w:val="28"/>
        </w:rPr>
        <w:t xml:space="preserve">МР «Бабынинский район»</w:t>
      </w:r>
    </w:p>
    <w:p>
      <w:pPr>
        <w:jc w:val="right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  <w:kern w:val="28"/>
        </w:rPr>
      </w:pPr>
      <w:r>
        <w:rPr>
          <w:rFonts w:ascii="Times New Roman" w:eastAsia="Times New Roman" w:hAnsi="Times New Roman" w:cs="Times New Roman"/>
          <w:sz w:val="26"/>
          <w:kern w:val="28"/>
        </w:rPr>
        <w:t xml:space="preserve">от 01.10.2019 г. №  258</w:t>
      </w:r>
    </w:p>
    <w:p>
      <w:pPr>
        <w:jc w:val="center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Перечень должностей муниципальной службы, при назначении на которые граждане и при замещении которых муниципальные служащие обязаны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>
      <w:pPr>
        <w:jc w:val="both"/>
        <w:textAlignment w:val="auto"/>
        <w:ind w:left="0" w:right="0" w:start="0" w:end="0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Должности категории "руководители".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Высшая группа должностей: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Глава администрации;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заместитель Главы администрации;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председатель;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управляющий делами администрации.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Главная группа должностей: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начальник (заведующий) отделом.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аудитор;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 Ведущая группа должностей: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заместитель заведующего отделом.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Должности категории "специалисты".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2.1. Старшая группа должностей: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главный специалист;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ведущий специалист.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2.2. Младшая группа должностей: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специалист 1 категории;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специалист 2 категории;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специалист.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851" w:bottom="993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Arial">
    <w:panose1 w:val="020b0604020202020204"/>
    <w:family w:val="swiss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0000000000000000000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1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://nla-service.scli.ru:8080/rnla-links/ws/content/act/bbf89570-6239-4cfb-bdba-5b454c14e321.html%20\o%2025-&#1060;&#1047;%20&#1086;&#1090;%2002.03.2007" TargetMode="External"/><Relationship Id="rId4" Type="http://schemas.openxmlformats.org/officeDocument/2006/relationships/hyperlink" Target="http://nla-service.scli.ru:8080/rnla-links/ws/content/act/96e20c02-1b12-465a-b64c-24aa92270007.html%20\o%20&#1086;&#1090;%2006.10.2003%20&#1075;.%20&#8470;%20131-&#1060;&#1047;" TargetMode="Externa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styles" Target="styles.xml"/><Relationship Id="rId9" Type="http://schemas.openxmlformats.org/officeDocument/2006/relationships/fontTable" Target="fontTable.xml"/><Relationship Id="rId1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462</Words>
  <Characters>2635</Characters>
  <CharactersWithSpaces>3091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Еркина</dc:creator>
</cp:coreProperties>
</file>