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8" Type="http://schemas.openxmlformats.org/officeDocument/2006/relationships/extended-properties" Target="docProps/app.xml"/><Relationship Id="rId9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01.10. 2019 г.                                                                                                        № 268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Об основных направлениях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бюджетной и налоговой политики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на 2020 год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 на плановый период 2021 и 2022 годов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Рассмотрев основные направления бюджетной и налоговой политики муниципального района «Бабынинский район» на 2020 и плановый период 2021 и 2022 годов,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Одобрить основные направления бюджетной и налоговой политики муниципального района "Бабынинский район" на 2020 год и на плановый период 2021 и 2022 годов согласно Приложения №1 к настоящему решению.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Контроль за исполнением решения  возложить на комиссию по бюджету, финансам и налогам.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А.И. Захаров                                                                                              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Приложение  №1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к решению Районного Собрания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«Бабынинский район»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  <w:r>
        <w:rPr>
          <w:b w:val="false"/>
          <w:rFonts w:ascii="Times New Roman" w:eastAsia="Times New Roman" w:hAnsi="Times New Roman" w:cs="Times New Roman"/>
          <w:sz w:val="24"/>
        </w:rPr>
        <w:t xml:space="preserve">от  01.10. 2019г. № 268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fals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ОСНОВНЫЕ НАПРАВЛЕНИЯ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БЮДЖЕТНОЙ И НАЛОГОВОЙ ПОЛИТИКИ МУНИЦИПАЛЬНОГО РАЙОНА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2020 ГОД И НА ПЛАНОВЫЙ ПЕРИОД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2021 И 2022 ГОДОВ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6"/>
        </w:rPr>
        <w:t xml:space="preserve">Бюджетная и налоговая политика муниципального района «Бабынинский район» определяет основные задачи, учитываемые при составлении проекта бюджета муниципального района «Бабынинский район» на трехлетнюю перспективу и направлена на решение национальных целей развития, обозначенных Президентом Российской Федерации в послании Федеральному Собранию от 20.02.2019г. Основные направления бюджетной и налоговой политики муниципального района "Бабынинский район" на 2020-2022 годы подготовлены в соответствии со ст.172 Бюджетного кодекса Российской Федерации, основными направлениями бюджетной и налоговой политики Калужской области на трехлетнюю перспективу, на основании положения «О бюджетном процессе в муниципальном образовании муниципальный район «Бабынинский район», с учетом прогноза социально-экономического развития «Бабынинский район» на период 2020-2022г., принятым постановлением администрации МР «Бабынинский район» №253 от 02.07.2019 года.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Бюджетная и налоговая политика МР «Бабынинский район» на среднесрочную перспективу  обеспечивает преемственность целей и задач бюджетной политики предыдущего планового периода, и  ориентирована в первую очередь на достижение главной цели – повышение качества жизни населения Бабынинского района путем реализации мероприятий, направленных на достижение целей, целевых показателей и задач, установленных Указом Президента Российской Федерации от 07.05.2018 года №204 «О национальных целях и стратегических задачах развития Российской Федерации на период до 2024 года».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1. Основные задачи бюджетной политики на 2020 год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 на плановый период 2021-2022 годов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1.1.Разработка и утверждение местного бюджета муниципального района на 2020 год  и плановый период 2021-2022 годов с учетом изменения налогового и бюджетного законодательства, а так же определение приоритетов бюджетных расходов;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1.2.Укрепление доходной базы консолидированного бюджета Бабынинского района за счет наращивания стабильных доходных источников и мобилизации в бюджет имеющихся резервов;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1.3.Сохранение устойчивости бюджетной системы Бабынинского района и обеспечение долгосрочной сбалансированности бюджета муниципального района;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1.4.Безусловное  исполнение всех обязательств и достижение целей и показателей национальных проектов, определенных в соответствии с Указом Президента Российской Федерации №204 от 07 мая 2018 года «О национальных целях и стратегических задачах развития Российской Федерации на период до 2024 года»;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1.5.Повышение открытости и прозрачности управления общественными финансами.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1.6.Прямое вовлечение населения в решение приоритетных социальных проблем местного уровня,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1"/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2. Основные направления бюджетной и налоговой политики на 2020 год 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и плановый период 2021 и 2022 годов.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2.1.Повышение реалистичности бюджета и минимизация рисков несбалансированности бюджета;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2.2.Улучшение администрирования доходов бюджетной системы с целью достижения объема налоговых поступлений в консолидированный бюджет района, соответствующий уровню экономического развития Бабынинского района и отраслей производства;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2.3. Повышение эффективности реализации мер, направленных на рост имущественных налогов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2.4.Финансовое обеспечение реализации приоритетных задач, достижение показателей результативности, установленных национальными проектами, государственными программами Калужской области и муниципальными программами муниципального района «Бабынинский район»;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2.5.Ежегодная индексация с 01 октября на прогнозируемый уровень инфляции, определенный на федеральном уровне, оплаты труда отдельных категорий работников муниципальных учреждений Бабынинского района, на которых не распространяется действие Указов Президента Российской Федерации;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2.6.Повышение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осуществление взвешенного подхода к принятию новых расходных обязательств и сокращения неэффективных бюджетных расходов;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2.7.Подготовка и реализация мероприятий, направленных на проведение празднования 75-й годовщины Победы в Великой Отечественной войне 1941-1945 годов;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2.8.Поддержка проектов развития общественной инфраструктуры муниципальных образований Бабынинского района, основанных на местных инициативах;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2.9.Проведение долговой политики Бабынинского района с учетом сохранения оптимального уровня долговой нагрузки на бюджет муниципального района, а так же с учетом реализации мероприятий, обеспечивающих выполнение условий соглашений по реструктуризации задолженности по бюджетным кредитам, предоставляемых из областного бюджета на покрытие дефицита местного бюджета;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2.10.Совершенствование механизма осуществления внутреннего муниципального финансового контроля и внутреннего финансового аудита;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 xml:space="preserve">2.11.Обеспечение прозрачности (открытости) и публичности процесса управления общественными финансами, гарантирующих общетву право на доступ к открытым данным, в том числе в рамках размещения финансовой и иной информации о бюджете и бюджетном процессе на официальном сайте администрации муниципального района «Бабынинский район» и в районной газете «Бабынинский вестник».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701" w:right="850" w:top="1134" w:bottom="1134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Courier New">
    <w:panose1 w:val="02070309020205020404"/>
    <w:family w:val="modern"/>
    <w:charset w:val="CC"/>
    <w:pitch w:val="fixed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hyphenationZone xmlns:w="http://schemas.openxmlformats.org/wordprocessingml/2006/main" w:val="425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10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4</Pages>
  <Words>1036</Words>
  <Characters>5908</Characters>
  <CharactersWithSpaces>6931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ConsultantPlus</dc:creator>
</cp:coreProperties>
</file>