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hanging="142" w:left="-142" w:right="0" w:start="-142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Исключить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 26.11. 2019г.                                                                                                    №  274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826"/>
      </w:tblGrid>
      <w:tr>
        <w:tc>
          <w:tcPr>
            <w:tcW w:type="dxa" w:w="4826"/>
            <w:tcBorders>
              <w:left w:val="nil"/>
              <w:top w:val="nil"/>
              <w:right w:val="nil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215" w:start="0" w:end="215"/>
              <w:spacing w:after="0" w:line="240"/>
              <w:bidi w:val="false"/>
              <w:tabs>
                <w:tab w:val="left" w:pos="6521"/>
              </w:tabs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О внесении изменения в решение Районного Собрания от 06.10.2008 г. № 290 «Об установлении системы налогообложения в виде единого налога на вмененный доход для отдельных видов деятельности на территории МР «Бабынинский район» в новой редакции»</w:t>
            </w:r>
          </w:p>
          <w:p>
            <w:pPr>
              <w:jc w:val="both"/>
              <w:textAlignment w:val="auto"/>
              <w:ind w:left="0" w:right="215" w:start="0" w:end="215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</w:t>
      </w:r>
      <w:hyperlink r:id="rId3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главой 26.3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Налогового кодекса Российской Федерации (часть вторая) и руководствуясь </w:t>
      </w:r>
      <w:hyperlink r:id="rId4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статьями 8</w:t>
        </w:r>
      </w:hyperlink>
      <w:r>
        <w:rPr>
          <w:rFonts w:ascii="Times New Roman" w:eastAsia="Times New Roman" w:hAnsi="Times New Roman" w:cs="Times New Roman"/>
          <w:sz w:val="26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26</w:t>
        </w:r>
      </w:hyperlink>
      <w:r>
        <w:rPr>
          <w:rFonts w:ascii="Times New Roman" w:eastAsia="Times New Roman" w:hAnsi="Times New Roman" w:cs="Times New Roman"/>
          <w:sz w:val="26"/>
        </w:rPr>
        <w:t xml:space="preserve"> Устава муниципального района "Бабынинский район",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left"/>
        <w:textAlignment w:val="auto"/>
        <w:ind w:firstLine="851" w:left="0" w:right="86" w:start="0" w:end="86"/>
        <w:spacing w:after="0" w:line="240"/>
        <w:bidi w:val="false"/>
        <w:tabs>
          <w:tab w:val="left" w:pos="723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spacing w:val="-7"/>
          <w:rFonts w:ascii="Times New Roman" w:eastAsia="Times New Roman" w:hAnsi="Times New Roman" w:cs="Times New Roman"/>
          <w:sz w:val="26"/>
        </w:rPr>
        <w:t xml:space="preserve">1. Внести изменение в Приложение № 1 к решению Районного Собрания муниципального района «Бабынинский район» от 06.10.2008 г. № 290 </w:t>
      </w:r>
      <w:r>
        <w:rPr>
          <w:rFonts w:ascii="Times New Roman" w:eastAsia="Times New Roman" w:hAnsi="Times New Roman" w:cs="Times New Roman"/>
          <w:sz w:val="26"/>
        </w:rPr>
        <w:t xml:space="preserve">«Об установлении системы налогообложения в виде единого налога на вмененный доход для отдельных видов деятельности на территории МР «Бабынинский район» в новой редакции» (в редакции решения Районного Собрания от 20.11.2008 г. № 312, решения Районного Собрания от 22.11.2016 г. № 64)  следующего содержания: 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пункте «Розничная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метров» подпункт «Изделия медицинского назначения, готовые лекарственные (препараты)» изложить в новой редакции: 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«Изделия медицинского назначения, готовые лекарственные (препараты), за исключением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Федерации»;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подпункт «Прочие непродовольственные товары» изложить в новой редакции: 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«Прочие непродовольственные товары, за исключением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Федерации».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в пункте «Розничная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 превышает 5 квадратных метров» подпункт «Изделия медицинского назначения, готовые лекарственные (препараты)» изложить в новой редакции: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«Изделия медицинского назначения, готовые лекарственные (препараты), за исключением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Федерации»;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подпункт «Прочие непродовольственные товары» изложить в новой редакции: 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«Прочие непродовольственные товары, за исключением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Федерации».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2.Настоящее решение вступает в силу с 1 января 2020 года, но не ранее чем по истечении одного месяца после его официального опубликования.</w:t>
      </w: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А.И. Захаров</w:t>
      </w: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276" w:right="566" w:top="28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20785171">
    <w:multiLevelType w:val="hybridMultilevel"/>
    <w:tmpl w:val="9d2e5fba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019502477">
    <w:multiLevelType w:val="multilevel"/>
    <w:tmpl w:val="3faf8e4"/>
    <w:lvl w:ilvl="0">
      <w:lvlJc w:val="left"/>
      <w:lvlText w:val="%1"/>
      <w:numFmt w:val="decimal"/>
      <w:start w:val="2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720785171"/>
  </w:num>
  <w:num w:numId="7">
    <w:abstractNumId w:val="1019502477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8B70A57E1A8E0CE8431FC2D6B2BD78A2677BC582846703B446F26C64162ABDF9852D3B017AFE51188DD2BE7B1E6108FA74C9D880ABB8D0Fm1eEF" TargetMode="External"/><Relationship Id="rId4" Type="http://schemas.openxmlformats.org/officeDocument/2006/relationships/hyperlink" Target="consultantplus://offline/ref=E8B70A57E1A8E0CE8431E2207D478984237CEA5520477B6F1E307D9B166BA188DF1D8AF253A1E3138AD57FB3FEE74CCBF45F9C8F0AB88C10153BEDm1e4F" TargetMode="External"/><Relationship Id="rId5" Type="http://schemas.openxmlformats.org/officeDocument/2006/relationships/hyperlink" Target="consultantplus://offline/ref=E8B70A57E1A8E0CE8431E2207D478984237CEA5520477B6F1E307D9B166BA188DF1D8AF253A1E3138AD478B7FEE74CCBF45F9C8F0AB88C10153BEDm1e4F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691</Words>
  <Characters>3943</Characters>
  <CharactersWithSpaces>4625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