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_Toc86411674"/>
      <w:bookmarkStart w:id="2" w:name="_Toc86410233"/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  <w:bookmarkEnd w:id="1"/>
      <w:bookmarkEnd w:id="2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5pt;height:52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3" w:name="_Toc86411675"/>
      <w:bookmarkStart w:id="4" w:name="_Toc86410234"/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АДМИНИСТРАЦИЯ</w:t>
      </w:r>
      <w:bookmarkEnd w:id="3"/>
      <w:bookmarkEnd w:id="4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5" w:name="_Toc86411676"/>
      <w:bookmarkStart w:id="6" w:name="_Toc86410235"/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«БАБЫНИНСКИЙ РАЙОН»</w:t>
      </w:r>
      <w:bookmarkEnd w:id="5"/>
      <w:bookmarkEnd w:id="6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029"/>
        <w:gridCol w:w="4895"/>
        <w:gridCol w:w="1748"/>
      </w:tblGrid>
      <w:tr>
        <w:tc>
          <w:tcPr>
            <w:tcW w:type="dxa" w:w="3029"/>
            <w:hideMark w:val="true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«02» декабря 2022  г.</w:t>
            </w:r>
          </w:p>
        </w:tc>
        <w:tc>
          <w:tcPr>
            <w:tcW w:type="dxa" w:w="4895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748"/>
            <w:hideMark w:val="true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682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6" w:right="4778" w:start="6" w:end="4778"/>
        <w:adjustRightInd w:val="true"/>
        <w:spacing w:after="0" w:line="298" w:lineRule="exact"/>
        <w:bidi w:val="false"/>
        <w:shd w:fill="ffffff" w:val="clear"/>
        <w:tabs>
          <w:tab w:val="left" w:pos="4678"/>
        </w:tabs>
        <w:rPr>
          <w:b w:val="true"/>
          <w:spacing w:val="-3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О внесении изменений в муниципальную программу </w:t>
      </w:r>
      <w:r>
        <w:rPr>
          <w:b w:val="true"/>
          <w:spacing w:val="-3"/>
          <w:rFonts w:ascii="Times New Roman" w:eastAsia="Times New Roman" w:hAnsi="Times New Roman" w:cs="Times New Roman"/>
          <w:sz w:val="26"/>
        </w:rPr>
        <w:t xml:space="preserve">«Развитие МАНУ РГ «Бабынинский вестник»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на 2020-2022 годы»</w:t>
      </w:r>
    </w:p>
    <w:p>
      <w:pPr>
        <w:jc w:val="both"/>
        <w:textAlignment w:val="auto"/>
        <w:ind w:firstLine="682" w:left="10" w:right="14" w:start="10" w:end="14"/>
        <w:adjustRightInd w:val="true"/>
        <w:spacing w:before="576" w:after="200" w:line="302" w:lineRule="exact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Порядком принятия решений о разработке муниципальных программ МР «Бабыниский район», их формирования и реализации и Порядка проведения оценки эффективности реализации муниципальных программ МР «Бабынинский район», утвержденным постановлением администрации МР «Бабынинский район» от 02.08.2013 №756,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spacing w:val="40"/>
          <w:rFonts w:ascii="Times New Roman" w:eastAsia="Times New Roman" w:hAnsi="Times New Roman" w:cs="Times New Roman"/>
          <w:sz w:val="26"/>
        </w:rPr>
        <w:t xml:space="preserve">ПОСТАНОВЛЯЕТ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84" w:right="0" w:start="384" w:end="0"/>
        <w:spacing w:before="293" w:after="0" w:line="298" w:lineRule="exact"/>
        <w:contextualSpacing w:val="true"/>
        <w:bidi w:val="false"/>
        <w:numPr>
          <w:ilvl w:val="0"/>
          <w:numId w:val="1"/>
        </w:numPr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в муниципальную программу «Развитие МАНУ РГ «Бабынинский вестник» на 2020-2022 годы» утвержденную постановлением администрации от 25.12.2019 г. №732, следующего содержания:</w:t>
      </w:r>
    </w:p>
    <w:p>
      <w:pPr>
        <w:jc w:val="both"/>
        <w:textAlignment w:val="auto"/>
        <w:ind w:hanging="720" w:left="1104" w:right="0" w:start="1104" w:end="0"/>
        <w:spacing w:before="293" w:after="0" w:line="298" w:lineRule="exact"/>
        <w:contextualSpacing w:val="true"/>
        <w:bidi w:val="false"/>
        <w:numPr>
          <w:ilvl w:val="1"/>
          <w:numId w:val="1"/>
        </w:numPr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Паспорт муниципальной программы «Развитие МАНУ РГ «Бабынинский вестник» на 2020-2022 годы» изложить в новой редакции согласно приложению №1 к настоящему постановлению.</w:t>
      </w:r>
    </w:p>
    <w:p>
      <w:pPr>
        <w:jc w:val="both"/>
        <w:textAlignment w:val="auto"/>
        <w:ind w:hanging="720" w:left="1104" w:right="0" w:start="1104" w:end="0"/>
        <w:spacing w:before="293" w:after="0" w:line="298" w:lineRule="exact"/>
        <w:contextualSpacing w:val="true"/>
        <w:bidi w:val="false"/>
        <w:numPr>
          <w:ilvl w:val="1"/>
          <w:numId w:val="1"/>
        </w:numPr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Таблицу «Перечень и описание программных мероприятий по решению задач и достижению целей Программы» изложить в новой редакции согласно приложению №2 к настоящему постановлению.</w:t>
      </w:r>
    </w:p>
    <w:p>
      <w:pPr>
        <w:jc w:val="both"/>
        <w:textAlignment w:val="auto"/>
        <w:ind w:hanging="720" w:left="1104" w:right="0" w:start="1104" w:end="0"/>
        <w:spacing w:before="293" w:after="0" w:line="298" w:lineRule="exact"/>
        <w:contextualSpacing w:val="true"/>
        <w:bidi w:val="false"/>
        <w:numPr>
          <w:ilvl w:val="1"/>
          <w:numId w:val="1"/>
        </w:numPr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Раздел «Сведения о распределении объемов и источников финансирования по годам» изложить в новой редакции согласно приложению №3 к настоящему постановлению.</w:t>
      </w:r>
    </w:p>
    <w:p>
      <w:pPr>
        <w:jc w:val="both"/>
        <w:textAlignment w:val="auto"/>
        <w:ind w:hanging="360" w:left="384" w:right="0" w:start="384" w:end="0"/>
        <w:spacing w:before="293" w:after="0" w:line="298" w:lineRule="exact"/>
        <w:contextualSpacing w:val="true"/>
        <w:bidi w:val="false"/>
        <w:numPr>
          <w:ilvl w:val="0"/>
          <w:numId w:val="1"/>
        </w:numPr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постановление вступает силу со дня его официального опубликования.</w:t>
      </w:r>
    </w:p>
    <w:p>
      <w:pPr>
        <w:jc w:val="both"/>
        <w:textAlignment w:val="auto"/>
        <w:ind w:left="0" w:right="0" w:start="0" w:end="0"/>
        <w:spacing w:before="293" w:after="0" w:line="298" w:lineRule="exact"/>
        <w:contextualSpacing w:val="true"/>
        <w:bidi w:val="false"/>
        <w:shd w:fill="ffffff" w:val="clear"/>
        <w:tabs>
          <w:tab w:val="left" w:pos="142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firstLine="380" w:left="0" w:right="0" w:start="0" w:end="0"/>
        <w:adjustRightInd w:val="true"/>
        <w:spacing w:after="200" w:line="276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3087"/>
        <w:gridCol w:w="2914"/>
        <w:gridCol w:w="3671"/>
      </w:tblGrid>
      <w:tr>
        <w:tc>
          <w:tcPr>
            <w:tcW w:type="dxa" w:w="3087"/>
            <w:hideMark w:val="true"/>
            <w:tcBorders>
              <w:left w:val="nil"/>
              <w:top w:val="nil"/>
              <w:right w:val="nil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Глава администрации</w:t>
            </w:r>
          </w:p>
        </w:tc>
        <w:tc>
          <w:tcPr>
            <w:tcW w:type="dxa" w:w="2914"/>
            <w:tcBorders>
              <w:left w:val="nil"/>
              <w:top w:val="nil"/>
              <w:right w:val="nil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3671"/>
            <w:hideMark w:val="true"/>
            <w:tcBorders>
              <w:left w:val="nil"/>
              <w:top w:val="nil"/>
              <w:right w:val="nil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В.В. Яничев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br w:type="page"/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758"/>
        <w:gridCol w:w="3164"/>
        <w:gridCol w:w="1750"/>
      </w:tblGrid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Согласовано: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Главы администрации МР «Бабынинский район»                                                                                     </w:t>
            </w: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И.В. Якушина</w:t>
            </w: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Управляющий делами администрации МР «Бабынинский район»                                                                                     </w:t>
            </w: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О.В. Кулагина</w:t>
            </w: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200" w:line="276"/>
              <w:contextualSpacing w:val="true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отделом правового обеспечения и муниципального хозяйства администрации МР «Бабынинский район»                                                                                     </w:t>
            </w: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А.В. Борисов</w:t>
            </w:r>
          </w:p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4758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3164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750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contextualSpacing w:val="true"/>
              <w:bidi w:val="false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>
      <w:pPr>
        <w:jc w:val="righ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4608" w:right="0" w:start="4608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4" w:lineRule="exact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Исп.: С.Н. Теличев</w:t>
      </w: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6"/>
        </w:rPr>
      </w:pPr>
      <w:r>
        <w:rPr>
          <w:spacing w:val="-3"/>
          <w:rFonts w:ascii="Times New Roman" w:eastAsia="Times New Roman" w:hAnsi="Times New Roman" w:cs="Times New Roman"/>
          <w:sz w:val="26"/>
        </w:rPr>
        <w:br w:type="page"/>
      </w: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Приложение № 1 </w:t>
      </w: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к постановлению администрации MP «Бабынинский район»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02.12.2022 №682</w:t>
      </w:r>
    </w:p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</w:p>
    <w:p>
      <w:pPr>
        <w:jc w:val="center"/>
        <w:textAlignment w:val="auto"/>
        <w:ind w:left="0" w:right="102" w:start="0" w:end="102"/>
        <w:spacing w:before="259" w:after="0" w:line="278" w:lineRule="exact"/>
        <w:contextualSpacing w:val="true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ПАСПОРТ </w:t>
      </w:r>
    </w:p>
    <w:p>
      <w:pPr>
        <w:jc w:val="center"/>
        <w:textAlignment w:val="auto"/>
        <w:ind w:left="0" w:right="102" w:start="0" w:end="102"/>
        <w:spacing w:before="259" w:after="0" w:line="278" w:lineRule="exact"/>
        <w:contextualSpacing w:val="true"/>
        <w:bidi w:val="false"/>
        <w:shd w:fill="ffffff" w:val="clear"/>
        <w:rPr>
          <w:b w:val="true"/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муниципальной программы «Развитие МАНУ РГ «Бабынинский вестник» на 2020-2022 годы»</w:t>
      </w:r>
    </w:p>
    <w:p>
      <w:pPr>
        <w:jc w:val="center"/>
        <w:textAlignment w:val="auto"/>
        <w:ind w:left="0" w:right="0" w:start="0" w:end="0"/>
        <w:spacing w:after="264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tbl>
      <w:tblPr>
        <w:tblLayout w:type="fixed"/>
        <w:tblInd w:w="40" w:type="dxa"/>
        <w:tblW w:w="0" w:type="auto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053"/>
        <w:gridCol w:w="6202"/>
      </w:tblGrid>
      <w:tr>
        <w:trPr>
          <w:trHeight w:val="668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Наименование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hanging="24" w:left="0" w:right="1459" w:start="0" w:end="1459"/>
              <w:spacing w:after="0" w:line="278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МАНУ РГ «Бабынинский вестник» на 2020-2022 годы (далее - Программа)</w:t>
            </w:r>
          </w:p>
        </w:tc>
      </w:tr>
      <w:tr>
        <w:trPr>
          <w:trHeight w:val="619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245" w:start="0" w:end="245"/>
              <w:spacing w:after="0" w:line="278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Основания для разработки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hanging="24" w:left="0" w:right="307" w:start="0" w:end="307"/>
              <w:spacing w:after="0" w:line="278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Распоряжение главы администрации MP «Бабынинский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район» от 24.12.2019 № 607-р</w:t>
            </w:r>
          </w:p>
        </w:tc>
      </w:tr>
      <w:tr>
        <w:trPr>
          <w:trHeight w:val="624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Заказчик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MP «Бабынинский район»</w:t>
            </w:r>
          </w:p>
        </w:tc>
      </w:tr>
      <w:tr>
        <w:trPr>
          <w:trHeight w:val="619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Разработчик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hanging="14" w:left="0" w:right="101" w:start="0" w:end="101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некоммерческое учреждение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редакция газеты «Бабынинский вестник»</w:t>
            </w:r>
          </w:p>
        </w:tc>
      </w:tr>
      <w:tr>
        <w:trPr>
          <w:trHeight w:val="619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spacing w:val="-3"/>
                <w:rFonts w:ascii="Times New Roman" w:eastAsia="Times New Roman" w:hAnsi="Times New Roman" w:cs="Times New Roman"/>
                <w:sz w:val="24"/>
              </w:rPr>
            </w:pP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Исполнитель Программы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hanging="14" w:left="0" w:right="101" w:start="0" w:end="101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некоммерческое учреждение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редакция газеты «Бабынинский вестник»</w:t>
            </w:r>
          </w:p>
        </w:tc>
      </w:tr>
      <w:tr>
        <w:trPr>
          <w:trHeight w:val="2924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Обеспечение конституционного права жителей Бабынинского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исполнительной и представительной властей Бабынинского муниципального района.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Содействие формированию у жителей Бабынинского муниципального района высоких духовно-нравственных ценностей, патриотического сознания, любви к малой родине, воспитанию молодежи. </w:t>
            </w:r>
          </w:p>
          <w:p>
            <w:pPr>
              <w:jc w:val="left"/>
              <w:textAlignment w:val="auto"/>
              <w:ind w:hanging="10" w:left="0" w:right="811" w:start="0" w:end="811"/>
              <w:spacing w:after="0" w:line="278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rPr>
          <w:trHeight w:val="2540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1. Создать условия для развития печатного средства массовой информации Бабынинского муниципального района – газеты «Бабынинский вестник».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информационную поддержку </w:t>
            </w:r>
            <w:hyperlink r:id="rId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деятельности администрации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Бабынинского муниципального района.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Создать эффективный механизм </w:t>
            </w: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прямой и обратной связи между органами местного</w:t>
            </w: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самоуправления и общественностью.</w:t>
            </w:r>
          </w:p>
        </w:tc>
      </w:tr>
      <w:tr>
        <w:trPr>
          <w:trHeight w:val="571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5" w:left="0" w:right="974" w:start="0" w:end="974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2020-2022 годы</w:t>
            </w:r>
          </w:p>
        </w:tc>
      </w:tr>
      <w:tr>
        <w:trPr>
          <w:trHeight w:val="3688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5" w:left="0" w:right="974" w:start="0" w:end="974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Объемы и источники финансирования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Общий объем финансирования составляет тыс. руб.: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2020 г. – 3 400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2021 г. – 3 400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2022 г. – 3 570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в том числе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 средств 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местного бюджета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 тыс. руб.: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2020 г. – 1</w:t>
            </w: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400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2021 г. – 1 400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2022 г. – 1 570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в том числе за счет средств от иной приносящей доход деятельности, тыс. руб.: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2020 г. – 2 000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2021 г. – 2 000 тыс. руб.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2022 г. – 2</w:t>
            </w: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000 тыс. руб.</w:t>
            </w:r>
          </w:p>
        </w:tc>
      </w:tr>
      <w:tr>
        <w:trPr>
          <w:trHeight w:val="3824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0" w:left="0" w:right="408" w:start="0" w:end="408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Основные ожидаемые результаты </w:t>
            </w: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реализации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1. Поддержание единого информационного пространства на территории Бабынинского района;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2. Достижение своевременного информирования населения о событиях, происходящих в Бабынинском районе, Калужской области и в Российской Федерации в целом;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3. Сохранение тиража печатного издания – газеты «Бабынинский вестник» на уровне 1100 экземпляров;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4. Улучшение качества и тематического разнообразия материалов на основе повышения профессионального уровня корреспондентов, руководителей и специалистов редакции;</w:t>
            </w:r>
          </w:p>
          <w:p>
            <w:pPr>
              <w:jc w:val="left"/>
              <w:textAlignment w:val="auto"/>
              <w:ind w:firstLine="29" w:left="0" w:right="226" w:start="0" w:end="226"/>
              <w:spacing w:after="0" w:line="274" w:lineRule="exact"/>
              <w:bidi w:val="false"/>
              <w:shd w:fill="ffffff" w:val="clear"/>
              <w:tabs>
                <w:tab w:val="left" w:pos="317"/>
              </w:tabs>
              <w:rPr>
                <w:spacing w:val="-21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5. Формирование благоприятного образа Бабынинского муниципального района и повышение уровня доверия жителей района к органам власти.</w:t>
            </w:r>
          </w:p>
          <w:p>
            <w:pPr>
              <w:jc w:val="left"/>
              <w:textAlignment w:val="auto"/>
              <w:ind w:firstLine="29" w:left="0" w:right="226" w:start="0" w:end="226"/>
              <w:spacing w:after="0" w:line="274" w:lineRule="exact"/>
              <w:bidi w:val="false"/>
              <w:shd w:fill="ffffff" w:val="clear"/>
              <w:tabs>
                <w:tab w:val="left" w:pos="317"/>
              </w:tabs>
              <w:rPr>
                <w:spacing w:val="-21"/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firstLine="10" w:left="0" w:right="226" w:start="0" w:end="226"/>
              <w:spacing w:after="0" w:line="274" w:lineRule="exact"/>
              <w:bidi w:val="false"/>
              <w:shd w:fill="ffffff" w:val="clear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>
        <w:trPr>
          <w:trHeight w:val="1147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0" w:left="10" w:right="394" w:start="10" w:end="394"/>
              <w:spacing w:after="0" w:line="278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1"/>
                <w:rFonts w:ascii="Times New Roman" w:eastAsia="Times New Roman" w:hAnsi="Times New Roman" w:cs="Times New Roman"/>
                <w:sz w:val="24"/>
              </w:rPr>
              <w:t xml:space="preserve">Основные механизмы </w:t>
            </w:r>
            <w:r>
              <w:rPr>
                <w:spacing w:val="-3"/>
                <w:rFonts w:ascii="Times New Roman" w:eastAsia="Times New Roman" w:hAnsi="Times New Roman" w:cs="Times New Roman"/>
                <w:sz w:val="24"/>
              </w:rPr>
              <w:t xml:space="preserve">реализации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19" w:left="0" w:right="926" w:start="0" w:end="926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pacing w:val="-2"/>
                <w:rFonts w:ascii="Times New Roman" w:eastAsia="Times New Roman" w:hAnsi="Times New Roman" w:cs="Times New Roman"/>
                <w:sz w:val="24"/>
              </w:rPr>
              <w:t xml:space="preserve">Реализацию Программы осуществляет МАНУ РГ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«Бабынинский вестник», координацию </w:t>
            </w:r>
            <w:r>
              <w:rPr>
                <w:spacing w:val="-1"/>
                <w:rFonts w:ascii="Times New Roman" w:eastAsia="Times New Roman" w:hAnsi="Times New Roman" w:cs="Times New Roman"/>
                <w:sz w:val="24"/>
              </w:rPr>
              <w:t xml:space="preserve">Программы осуществляет администрация MP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"Бабынинский район"</w:t>
            </w:r>
          </w:p>
        </w:tc>
      </w:tr>
      <w:tr>
        <w:trPr>
          <w:trHeight w:val="1004" w:hRule="exact"/>
        </w:trPr>
        <w:tc>
          <w:tcPr>
            <w:tcW w:type="dxa" w:w="3053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5" w:left="0" w:right="974" w:start="0" w:end="974"/>
              <w:spacing w:after="0" w:line="274" w:lineRule="exact"/>
              <w:bidi w:val="false"/>
              <w:shd w:fill="ffffff" w:val="clear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Контроль за исполнением Программы</w:t>
            </w:r>
          </w:p>
        </w:tc>
        <w:tc>
          <w:tcPr>
            <w:tcW w:type="dxa" w:w="6202"/>
            <w:tcBorders>
              <w:left w:sz="6" w:val="single"/>
              <w:top w:sz="6" w:val="single"/>
              <w:right w:sz="6" w:val="single"/>
              <w:bottom w:sz="6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000000"/>
              </w:rPr>
              <w:t xml:space="preserve">Общий контроль исполнения Программы осуществляет администрация МР «Бабынинский район» 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  <w:sectPr>
          <w:cols w:num="1" w:space="60" w:equalWidth="true"/>
          <w:footnotePr>
            <w:pos w:val="pageBottom"/>
          </w:footnotePr>
          <w:lnNumType w:distance="0"/>
          <w:pgSz w:w="11909" w:h="16834"/>
          <w:pgMar w:left="1642" w:right="811" w:top="1258" w:bottom="360" w:gutter="0" w:header="720" w:footer="720"/>
        </w:sectPr>
      </w:pP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Приложение № 2 </w:t>
      </w: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к постановлению администрации MP «Бабынинский район»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02.12.2022 №682</w:t>
      </w:r>
    </w:p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</w:p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4"/>
          <w:color w:val="000000"/>
        </w:rPr>
        <w:t xml:space="preserve">Перечень и описание программных мероприятий по решению задач и достижению целей Программы</w:t>
      </w:r>
    </w:p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</w:p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</w:p>
    <w:tbl>
      <w:tblPr>
        <w:tblLayout w:type="autofit"/>
        <w:tblInd w:w="-459" w:type="dxa"/>
        <w:tblW w:w="10432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30"/>
        <w:gridCol w:w="2077"/>
        <w:gridCol w:w="1392"/>
        <w:gridCol w:w="1622"/>
        <w:gridCol w:w="1909"/>
        <w:gridCol w:w="766"/>
        <w:gridCol w:w="685"/>
        <w:gridCol w:w="766"/>
        <w:gridCol w:w="685"/>
      </w:tblGrid>
      <w:tr>
        <w:tc>
          <w:tcPr>
            <w:vMerge w:val="restart"/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№ п/п</w:t>
            </w:r>
          </w:p>
        </w:tc>
        <w:tc>
          <w:tcPr>
            <w:vMerge w:val="restart"/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Программные мероприятия, обеспечивающие выполнение задачи</w:t>
            </w:r>
          </w:p>
        </w:tc>
        <w:tc>
          <w:tcPr>
            <w:vMerge w:val="restart"/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Сроки исполнения</w:t>
            </w:r>
          </w:p>
        </w:tc>
        <w:tc>
          <w:tcPr>
            <w:vMerge w:val="restart"/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Ответственный исполнитель,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(соисполнитель)</w:t>
            </w:r>
          </w:p>
        </w:tc>
        <w:tc>
          <w:tcPr>
            <w:vMerge w:val="restart"/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Источник финансирования</w:t>
            </w:r>
          </w:p>
        </w:tc>
        <w:tc>
          <w:tcPr>
            <w:tcW w:type="dxa" w:w="29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Объемы финансирования, тыс. руб.</w:t>
            </w:r>
          </w:p>
        </w:tc>
      </w:tr>
      <w:tr>
        <w:tc>
          <w:tcPr>
            <w:vMerge w:val="continue"/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restart"/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всего</w:t>
            </w:r>
          </w:p>
        </w:tc>
        <w:tc>
          <w:tcPr>
            <w:tcW w:type="dxa" w:w="213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в т.ч. по годам</w:t>
            </w:r>
          </w:p>
        </w:tc>
      </w:tr>
      <w:tr>
        <w:tc>
          <w:tcPr>
            <w:vMerge w:val="continue"/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vMerge w:val="continue"/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2020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2021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2022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</w:t>
            </w:r>
          </w:p>
        </w:tc>
        <w:tc>
          <w:tcPr>
            <w:tcW w:type="dxa" w:w="99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8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обеспечение конституционного права жителей Бабынинского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исполнительной и представительной властей Бабынинского муниципального района.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</w:t>
            </w:r>
          </w:p>
        </w:tc>
        <w:tc>
          <w:tcPr>
            <w:tcW w:type="dxa" w:w="99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8"/>
          </w:tcPr>
          <w:p>
            <w:pPr>
              <w:jc w:val="left"/>
              <w:textAlignment w:val="auto"/>
              <w:ind w:firstLine="68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  <w:color w:val="000000"/>
              </w:rPr>
              <w:t xml:space="preserve">Задача 1. 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Создать условия для развития печатного средства массовой информации Бабынинского муниципального района – газеты «Бабынинский вестник»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Мероприятие 1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Издательская деятельность</w:t>
            </w: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Редакция</w:t>
            </w: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Бюджет Бабынинского муниципального района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770,4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415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355,4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0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68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Средства Редакции от иной приносящей доход деятельности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1313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285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285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743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4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i w:val="true"/>
                <w:color w:val="000000"/>
              </w:rPr>
              <w:t xml:space="preserve">Итого по разделу</w:t>
            </w: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2083,4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700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640,4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743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5</w:t>
            </w:r>
          </w:p>
        </w:tc>
        <w:tc>
          <w:tcPr>
            <w:tcW w:type="dxa" w:w="990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8"/>
          </w:tcPr>
          <w:p>
            <w:pPr>
              <w:jc w:val="both"/>
              <w:textAlignment w:val="auto"/>
              <w:ind w:firstLine="68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  <w:color w:val="000000"/>
              </w:rPr>
              <w:t xml:space="preserve">Задача 2.</w:t>
            </w:r>
          </w:p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Организовать информационную поддержку деятельности администрации Бабынинского муниципального района Калужской области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6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Мероприятие 2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Информационное обеспечение органов местного самоуправления</w:t>
            </w: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Редакция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Администрация</w:t>
            </w: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Бюджет Бабынинского муниципального района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3599,6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985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1044,6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1570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68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68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Средства Редакции от иной приносящей доход деятельности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4687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1715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1715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1257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7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i w:val="true"/>
                <w:color w:val="000000"/>
              </w:rPr>
              <w:t xml:space="preserve">Итого по разделу</w:t>
            </w: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8286,6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2700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2759,6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2827</w:t>
            </w:r>
          </w:p>
        </w:tc>
      </w:tr>
      <w:tr>
        <w:tc>
          <w:tcPr>
            <w:tcW w:type="dxa" w:w="53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8</w:t>
            </w:r>
          </w:p>
        </w:tc>
        <w:tc>
          <w:tcPr>
            <w:tcW w:type="dxa" w:w="20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0"/>
                <w:color w:val="000000"/>
              </w:rPr>
              <w:t xml:space="preserve">ИТОГО:</w:t>
            </w:r>
          </w:p>
        </w:tc>
        <w:tc>
          <w:tcPr>
            <w:tcW w:type="dxa" w:w="13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6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19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10370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3400</w:t>
            </w:r>
          </w:p>
        </w:tc>
        <w:tc>
          <w:tcPr>
            <w:tcW w:type="dxa" w:w="76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3400</w:t>
            </w:r>
          </w:p>
        </w:tc>
        <w:tc>
          <w:tcPr>
            <w:tcW w:type="dxa" w:w="6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color w:val="000000"/>
              </w:rPr>
              <w:t xml:space="preserve">3570</w:t>
            </w:r>
          </w:p>
        </w:tc>
      </w:tr>
    </w:tbl>
    <w:p>
      <w:pPr>
        <w:jc w:val="center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highlight w:val="yellow"/>
          <w:color w:val="000000"/>
        </w:rPr>
      </w:pP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spacing w:val="-3"/>
          <w:rFonts w:ascii="Times New Roman" w:eastAsia="Times New Roman" w:hAnsi="Times New Roman" w:cs="Times New Roman"/>
          <w:sz w:val="24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Приложение № 3 </w:t>
      </w:r>
    </w:p>
    <w:p>
      <w:pPr>
        <w:jc w:val="center"/>
        <w:textAlignment w:val="auto"/>
        <w:ind w:left="5103" w:right="0" w:start="5103" w:end="0"/>
        <w:adjustRightInd w:val="true"/>
        <w:spacing w:after="200" w:line="274" w:lineRule="exact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  <w:r>
        <w:rPr>
          <w:spacing w:val="-3"/>
          <w:rFonts w:ascii="Times New Roman" w:eastAsia="Times New Roman" w:hAnsi="Times New Roman" w:cs="Times New Roman"/>
          <w:sz w:val="24"/>
        </w:rPr>
        <w:t xml:space="preserve">к постановлению администрации MP «Бабынинский район»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02.12.2022 №682</w:t>
      </w:r>
    </w:p>
    <w:p>
      <w:pPr>
        <w:jc w:val="right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4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4"/>
          <w:color w:val="000000"/>
        </w:rPr>
        <w:t xml:space="preserve">Сведения о распределении объемов и источников финансирования по годам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Финансирование мероприятий Программы осуществляется за счет средств бюджета муниципального района и средств Редакции, полученных от иной приносящей доход деятельности.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Общий объем финансирования составляет тыс. руб.: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2020 г. – 3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400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2021 г. – 3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400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2022 г. – 3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570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в том числе за счет средств бюджета муниципального района, тыс. руб.: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2020 г. – 1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400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2021 г. – 1 400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2022 г. – 1 570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в том числе за счет средств Редакции от иной приносящей доход деятельности, тыс. руб.: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2020 г. – 2 000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2021 г. – 2 000 тыс. руб.</w:t>
      </w:r>
    </w:p>
    <w:p>
      <w:pPr>
        <w:jc w:val="both"/>
        <w:textAlignment w:val="auto"/>
        <w:ind w:firstLine="680"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2022 г. – 2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000 тыс. руб.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spacing w:val="-3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2"/>
        </w:rPr>
      </w:pPr>
    </w:p>
    <w:sectPr>
      <w:cols w:num="1" w:space="60" w:equalWidth="true"/>
      <w:footnotePr>
        <w:pos w:val="pageBottom"/>
      </w:footnotePr>
      <w:lnNumType w:distance="0"/>
      <w:pgSz w:w="11909" w:h="16834"/>
      <w:pgMar w:left="1134" w:right="567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692223990">
    <w:multiLevelType w:val="multilevel"/>
    <w:tmpl w:val="680e3e8a"/>
    <w:lvl w:ilvl="0">
      <w:lvlJc w:val="left"/>
      <w:lvlText w:val="%1."/>
      <w:numFmt w:val="decimal"/>
      <w:start w:val="1"/>
      <w:suff w:val="tab"/>
      <w:pPr>
        <w:ind w:hanging="360" w:left="384" w:start="384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104" w:start="1104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464" w:start="1464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184" w:start="2184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2544" w:start="2544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3264" w:start="3264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3624" w:start="3624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4344" w:start="4344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4704" w:start="4704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692223990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pandia.ru/text/category/deyatelmznostmz_administratcij/%20\o%20&#1044;&#1077;&#1103;&#1090;&#1077;&#1083;&#1100;&#1085;&#1086;&#1089;&#1090;&#1100;%20&#1072;&#1076;&#1084;&#1080;&#1085;&#1080;&#1089;&#1090;&#1088;&#1072;&#1094;&#1080;&#1081;" TargetMode="External"/><Relationship Id="rId4" Type="http://schemas.openxmlformats.org/officeDocument/2006/relationships/hyperlink" Target="https://pandia.ru/text/category/byudzhet_mestnij/%20\o%20&#1041;&#1102;&#1076;&#1078;&#1077;&#1090;%20&#1084;&#1077;&#1089;&#1090;&#1085;&#1099;&#1081;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3</TotalTime>
  <Pages>6</Pages>
  <Words>1127</Words>
  <Characters>6428</Characters>
  <CharactersWithSpaces>7540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