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1" w:lineRule="exact"/>
        <w:bidi w:val="false"/>
        <w:rPr>
          <w:rFonts w:ascii="Times New Roman" w:eastAsia="Times New Roman" w:hAnsi="Times New Roman" w:cs="Times New Roman"/>
          <w:sz w:val="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28.11.2017 г.                                                                                               № 125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Приложение №1 к  решению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Районного Собрания от 25.04.2013 № 220 « Об утверждении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правил разработки прогнозного плана  (программы)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приватизации муниципального имущества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и порядка принятия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решений об условиях приватизации муниципального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имущества МР «Бабынинский район»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В соответствии с Федеральным законом «О приватизации государственного и муниципального имущества» от 21.12.2001 года № 178-ФЗ,  руководствуясь Уставом МР «Бабынинский район»,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1</w:t>
      </w:r>
      <w:r>
        <w:rPr>
          <w:rFonts w:ascii="Times New Roman" w:eastAsia="Times New Roman" w:hAnsi="Times New Roman" w:cs="Times New Roman"/>
          <w:sz w:val="26"/>
        </w:rPr>
        <w:t xml:space="preserve">. Внести в Приложение № 1 к решению Районного Собрания МР «Бабынинский район» от 25.04.2013 г. № 220 «Об утверждении правил разработки прогнозного плана (программы) приватизации муниципального имущества муниципального района «Бабынинский район» и порядка принятия решений об условиях приватизации муниципального имущества муниципального района «Бабынинский район» (далее Приложение) следующие изменения: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п. 9 Приложения изложить в новой редакции: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«9. После получения предложений согласно п. 4 настоящих Правил Уполномоченный орган  представляет на утверждение в Районное Собрание МР «Бабынинский район» проект программы с приложением следующих документов: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а) предложение о приватизации с обоснованием целесообразности либо нецелесообразности приватизации муниципального имущества;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б) выписка из реестров акционеров, подтверждающая право собственности муниципального района «Бабынинский район» на акции акционерного общества;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в) выписка из реестра объектов муниципальной собственности об иных объектах муниципального имущества».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7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2</w:t>
      </w:r>
      <w:r>
        <w:rPr>
          <w:rFonts w:ascii="Times New Roman" w:eastAsia="Times New Roman" w:hAnsi="Times New Roman" w:cs="Times New Roman"/>
          <w:sz w:val="26"/>
        </w:rPr>
        <w:t xml:space="preserve">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620" w:right="850" w:top="709" w:bottom="568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67862664">
    <w:multiLevelType w:val="hybridMultilevel"/>
    <w:tmpl w:val="2436b91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61272247">
    <w:multiLevelType w:val="hybridMultilevel"/>
    <w:tmpl w:val="7c3c989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78716981">
    <w:multiLevelType w:val="hybridMultilevel"/>
    <w:tmpl w:val="f89870c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64590658">
    <w:multiLevelType w:val="hybridMultilevel"/>
    <w:tmpl w:val="4fe6b2e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8147630">
    <w:multiLevelType w:val="hybridMultilevel"/>
    <w:tmpl w:val="841ca7e0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1800" w:start="180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520" w:start="252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3960" w:start="396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680" w:start="468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120" w:start="6120"/>
      </w:pPr>
      <w:rPr>
        <w:rFonts w:ascii="Times New Roman" w:eastAsia="Times New Roman" w:hAnsi="Times New Roman" w:cs="Times New Roman"/>
        <w:sz w:val="24"/>
      </w:rPr>
    </w:lvl>
  </w:abstractNum>
  <w:abstractNum w:abstractNumId="1430738070">
    <w:multiLevelType w:val="hybridMultilevel"/>
    <w:tmpl w:val="9de03f7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661272247"/>
  </w:num>
  <w:num w:numId="2">
    <w:abstractNumId w:val="1430738070"/>
  </w:num>
  <w:num w:numId="3">
    <w:abstractNumId w:val="778716981"/>
  </w:num>
  <w:num w:numId="4">
    <w:abstractNumId w:val="1228147630"/>
  </w:num>
  <w:num w:numId="5">
    <w:abstractNumId w:val="467862664"/>
  </w:num>
  <w:num w:numId="6">
    <w:abstractNumId w:val="1164590658"/>
  </w:num>
  <w:num w:numId="7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303</Words>
  <Characters>1728</Characters>
  <CharactersWithSpaces>2027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</cp:coreProperties>
</file>