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16" Type="http://schemas.openxmlformats.org/officeDocument/2006/relationships/extended-properties" Target="docProps/app.xml"/><Relationship Id="rId17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2pt;height:46pt;mso-position-horizontal:absolute;mso-position-horizontal-relative:char;mso-position-vertical:absolute;mso-position-vertical-relative:line;z-index:251658240" o:allowincell="true" filled="f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200" w:line="276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от 28.11.2017 г.                                                                                                         № 130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fals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Об утверждении </w:t>
      </w:r>
      <w:hyperlink r:id="rId3">
        <w:r>
          <w:rPr>
            <w:b w:val="true"/>
            <w:rFonts w:ascii="Times New Roman" w:eastAsia="Times New Roman" w:hAnsi="Times New Roman" w:cs="Times New Roman"/>
            <w:sz w:val="26"/>
          </w:rPr>
          <w:t xml:space="preserve">Положени</w:t>
        </w:r>
      </w:hyperlink>
      <w:r>
        <w:rPr>
          <w:b w:val="true"/>
          <w:rFonts w:ascii="Times New Roman" w:eastAsia="Times New Roman" w:hAnsi="Times New Roman" w:cs="Times New Roman"/>
          <w:sz w:val="26"/>
        </w:rPr>
        <w:t xml:space="preserve">я «О порядке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предоставления адресной социальной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помощи на территории МР «Бабынинский район»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adjustRightInd w:val="true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adjustRightInd w:val="true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 соответствии с </w:t>
      </w:r>
      <w:hyperlink r:id="rId4">
        <w:r>
          <w:rPr>
            <w:rFonts w:ascii="Times New Roman" w:eastAsia="Times New Roman" w:hAnsi="Times New Roman" w:cs="Times New Roman"/>
            <w:sz w:val="26"/>
          </w:rPr>
          <w:t xml:space="preserve">пунктом 5 статьи 20</w:t>
        </w:r>
      </w:hyperlink>
      <w:r>
        <w:rPr>
          <w:rFonts w:ascii="Times New Roman" w:eastAsia="Times New Roman" w:hAnsi="Times New Roman" w:cs="Times New Roman"/>
          <w:sz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5">
        <w:r>
          <w:rPr>
            <w:rFonts w:ascii="Times New Roman" w:eastAsia="Times New Roman" w:hAnsi="Times New Roman" w:cs="Times New Roman"/>
            <w:sz w:val="26"/>
          </w:rPr>
          <w:t xml:space="preserve">Уставом</w:t>
        </w:r>
      </w:hyperlink>
      <w:r>
        <w:rPr>
          <w:rFonts w:ascii="Times New Roman" w:eastAsia="Times New Roman" w:hAnsi="Times New Roman" w:cs="Times New Roman"/>
          <w:sz w:val="26"/>
        </w:rPr>
        <w:t xml:space="preserve"> муниципального района «Бабынинский район», 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200" w:line="276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РАЙОННОЕ СОБРАНИЕ РЕШИЛО:</w:t>
      </w:r>
    </w:p>
    <w:p>
      <w:pPr>
        <w:jc w:val="both"/>
        <w:textAlignment w:val="auto"/>
        <w:ind w:left="0" w:right="0" w:start="0" w:end="0"/>
        <w:adjustRightInd w:val="true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adjustRightInd w:val="true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1</w:t>
      </w:r>
      <w:r>
        <w:rPr>
          <w:rFonts w:ascii="Times New Roman" w:eastAsia="Times New Roman" w:hAnsi="Times New Roman" w:cs="Times New Roman"/>
          <w:sz w:val="26"/>
        </w:rPr>
        <w:t xml:space="preserve">. Утвердить </w:t>
      </w:r>
      <w:hyperlink r:id="rId3">
        <w:r>
          <w:rPr>
            <w:rFonts w:ascii="Times New Roman" w:eastAsia="Times New Roman" w:hAnsi="Times New Roman" w:cs="Times New Roman"/>
            <w:sz w:val="26"/>
          </w:rPr>
          <w:t xml:space="preserve">Положение</w:t>
        </w:r>
      </w:hyperlink>
      <w:r>
        <w:rPr>
          <w:rFonts w:ascii="Times New Roman" w:eastAsia="Times New Roman" w:hAnsi="Times New Roman" w:cs="Times New Roman"/>
          <w:sz w:val="26"/>
        </w:rPr>
        <w:t xml:space="preserve"> «О порядке предоставления адресной социальной помощи на территории МР «Бабынинский район» (прилагается).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2</w:t>
      </w:r>
      <w:r>
        <w:rPr>
          <w:rFonts w:ascii="Times New Roman" w:eastAsia="Times New Roman" w:hAnsi="Times New Roman" w:cs="Times New Roman"/>
          <w:sz w:val="26"/>
        </w:rPr>
        <w:t xml:space="preserve">. Решение вступает в силу со дня его официального опубликования.</w:t>
      </w:r>
    </w:p>
    <w:p>
      <w:pPr>
        <w:jc w:val="both"/>
        <w:textAlignment w:val="auto"/>
        <w:ind w:left="0" w:right="0" w:start="0" w:end="0"/>
        <w:adjustRightInd w:val="true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adjustRightInd w:val="true"/>
        <w:spacing w:before="220"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adjustRightInd w:val="true"/>
        <w:spacing w:before="220"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Глава муниципального района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район»                                                                         А.И.Захаров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outlineLvl w:val="0"/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Приложение 1</w:t>
      </w: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к решению Районного Собрания</w:t>
      </w: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МР «Бабынинский район»</w:t>
      </w: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от 28 ноября 2017 г. № 130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outlineLvl w:val="1"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bookmarkStart w:id="1" w:name="P39"/>
      <w:bookmarkEnd w:id="1"/>
      <w:hyperlink r:id="rId3">
        <w:r>
          <w:rPr>
            <w:b w:val="true"/>
            <w:rFonts w:ascii="Times New Roman" w:eastAsia="Times New Roman" w:hAnsi="Times New Roman" w:cs="Times New Roman"/>
            <w:sz w:val="26"/>
          </w:rPr>
          <w:t xml:space="preserve">Положение</w:t>
        </w:r>
      </w:hyperlink>
      <w:r>
        <w:rPr>
          <w:b w:val="true"/>
          <w:rFonts w:ascii="Times New Roman" w:eastAsia="Times New Roman" w:hAnsi="Times New Roman" w:cs="Times New Roman"/>
          <w:sz w:val="26"/>
        </w:rPr>
        <w:t xml:space="preserve"> «О порядке предоставления адресной социальной помощи </w:t>
      </w:r>
    </w:p>
    <w:p>
      <w:pPr>
        <w:outlineLvl w:val="1"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на территории МР «Бабынинский район»</w:t>
      </w:r>
    </w:p>
    <w:p>
      <w:pPr>
        <w:outlineLvl w:val="1"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outlineLvl w:val="1"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Общие положения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outlineLvl w:val="1"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1.1. Положение о порядке предоставления адресной социальной помощи на территории муниципального района «Бабынинский район» (далее - Положение), разработано в соответствии с Федеральным </w:t>
      </w:r>
      <w:hyperlink r:id="rId6">
        <w:r>
          <w:rPr>
            <w:rFonts w:ascii="Times New Roman" w:eastAsia="Times New Roman" w:hAnsi="Times New Roman" w:cs="Times New Roman"/>
            <w:sz w:val="24"/>
            <w:color w:val="0000ff"/>
          </w:rPr>
          <w:t xml:space="preserve">законом</w:t>
        </w:r>
      </w:hyperlink>
      <w:r>
        <w:rPr>
          <w:rFonts w:ascii="Times New Roman" w:eastAsia="Times New Roman" w:hAnsi="Times New Roman" w:cs="Times New Roman"/>
          <w:sz w:val="24"/>
        </w:rPr>
        <w:t xml:space="preserve"> от 06.10.2003 N 131-ФЗ «Об общих принципах организации местного самоуправления в Российской Федерации», </w:t>
      </w:r>
      <w:hyperlink r:id="rId7">
        <w:r>
          <w:rPr>
            <w:rFonts w:ascii="Times New Roman" w:eastAsia="Times New Roman" w:hAnsi="Times New Roman" w:cs="Times New Roman"/>
            <w:sz w:val="24"/>
            <w:color w:val="0000ff"/>
          </w:rPr>
          <w:t xml:space="preserve">Законом</w:t>
        </w:r>
      </w:hyperlink>
      <w:r>
        <w:rPr>
          <w:rFonts w:ascii="Times New Roman" w:eastAsia="Times New Roman" w:hAnsi="Times New Roman" w:cs="Times New Roman"/>
          <w:sz w:val="24"/>
        </w:rPr>
        <w:t xml:space="preserve"> Калужской области от 26.09.2005 N 120-ОЗ «О наделении органов местного самоуправления муниципальных районов и городских округов Калужской области отдельными государственными полномочиями», в целях поддержания социально приемлемого уровня жизни жителей муниципального района «Бабынинский  район». 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рассмотрении вопроса о предоставлении адресной социальной помощи учитывается степень фактической нуждаемости лица (семьи), обратившегося за ее предоставлением.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Адресная социальная помощь  предоставляется категориям граждан, указанным в </w:t>
      </w:r>
      <w:hyperlink r:id="rId8">
        <w:r>
          <w:rPr>
            <w:rFonts w:ascii="Times New Roman" w:eastAsia="Times New Roman" w:hAnsi="Times New Roman" w:cs="Times New Roman"/>
            <w:sz w:val="24"/>
          </w:rPr>
          <w:t xml:space="preserve">пункте 3</w:t>
        </w:r>
      </w:hyperlink>
      <w:r>
        <w:rPr>
          <w:rFonts w:ascii="Times New Roman" w:eastAsia="Times New Roman" w:hAnsi="Times New Roman" w:cs="Times New Roman"/>
          <w:sz w:val="24"/>
        </w:rPr>
        <w:t xml:space="preserve"> настоящего Положения, зарегистрированным и постоянно проживающим на территории муниципального района «Бабынинский район», за счет средств бюджета МР «Бабынинский район» и бюджета Калужской области на первоочередные нужды (продукты питания, одежда, предметы первой необходимости).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1.2. В настоящем Положении используются следующие основные понятия и определения: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трудная жизненная ситуация - ситуация, объективно нарушающая жизнедеятельность гражданина или членов его семьи (инвалидность, болезнь, малообеспеченность, безработица, неспособность к самообслуживанию в связи с преклонным возрастом, болезнью, сиротство), которую он не может преодолеть самостоятельно;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чрезвычайная жизненная ситуация - это экстренные обстоятельства, сложившиеся для гражданина и членов его семьи, которые повлекли за собой ущерб здоровью и/или значительные материальные потери и/или нарушили обычные условия жизнедеятельности;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малообеспеченная семья (гражданин) - это семья (гражданин), в которой среднедушевой доход ниже величины </w:t>
      </w:r>
      <w:hyperlink r:id="rId9">
        <w:r>
          <w:rPr>
            <w:rFonts w:ascii="Times New Roman" w:eastAsia="Times New Roman" w:hAnsi="Times New Roman" w:cs="Times New Roman"/>
            <w:sz w:val="24"/>
          </w:rPr>
          <w:t xml:space="preserve">прожиточного минимума</w:t>
        </w:r>
      </w:hyperlink>
      <w:r>
        <w:rPr>
          <w:rFonts w:ascii="Times New Roman" w:eastAsia="Times New Roman" w:hAnsi="Times New Roman" w:cs="Times New Roman"/>
          <w:sz w:val="24"/>
        </w:rPr>
        <w:t xml:space="preserve"> на душу населения в Калужской области;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члены семьи - это близкие родственники, совместно проживающие и ведущие совместное хозяйство.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1.3. Оказание адресной социальной помощи носит заявительный характер и осуществляется комиссией по рассмотрению заявлений об оказании адресной социальной помощи, утвержденной Администрацией МР «Бабынинский район» (далее - Комиссия).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outlineLvl w:val="1"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Виды адресной социальной помощи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2.1. Виды адресной социальная помощь: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 в виде денежных средств;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в натуральном виде.</w:t>
      </w:r>
    </w:p>
    <w:p>
      <w:pPr>
        <w:outlineLvl w:val="1"/>
        <w:jc w:val="left"/>
        <w:textAlignment w:val="auto"/>
        <w:ind w:firstLine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 Адресная социальная помощь в виде денежных средств предоставляется по следующим основаниям: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2.2.1. в связи с трудной жизненной ситуацией.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2.2.2. в связи с чрезвычайной жизненной ситуацией.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случае пожара, затопления, в результате которого пострадало жилое помещение, помощь оказывается, если заявитель имеет в собственности/пользовании единственное жилое помещение и постоянно проживает в нем.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Адресная социальная помощь в виде денежных средств в связи с трудной или чрезвычайной жизненной ситуацией предоставляется на определенные цели не более одного раза в календарном году.</w:t>
      </w:r>
    </w:p>
    <w:p>
      <w:pPr>
        <w:outlineLvl w:val="1"/>
        <w:jc w:val="both"/>
        <w:textAlignment w:val="auto"/>
        <w:ind w:firstLine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2.3. Адресная социальная помощь в натуральном виде предоставляется на основании договоров о безвозмездном пожертвовании.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outlineLvl w:val="1"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bookmarkStart w:id="2" w:name="P77"/>
      <w:bookmarkEnd w:id="2"/>
      <w:r>
        <w:rPr>
          <w:rFonts w:ascii="Times New Roman" w:eastAsia="Times New Roman" w:hAnsi="Times New Roman" w:cs="Times New Roman"/>
          <w:sz w:val="24"/>
        </w:rPr>
        <w:t xml:space="preserve">3. Категории получателей адресной социальной помощи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3.1. Адресную социальную помощь вправе получить семьи (одинокие граждане), зарегистрированные и постоянно проживающие на территории муниципального района «Бабынинский район», которые имеют среднедушевой доход ниже величины </w:t>
      </w:r>
      <w:hyperlink r:id="rId9">
        <w:r>
          <w:rPr>
            <w:rFonts w:ascii="Times New Roman" w:eastAsia="Times New Roman" w:hAnsi="Times New Roman" w:cs="Times New Roman"/>
            <w:sz w:val="24"/>
          </w:rPr>
          <w:t xml:space="preserve">прожиточного минимума</w:t>
        </w:r>
      </w:hyperlink>
      <w:r>
        <w:rPr>
          <w:rFonts w:ascii="Times New Roman" w:eastAsia="Times New Roman" w:hAnsi="Times New Roman" w:cs="Times New Roman"/>
          <w:sz w:val="24"/>
        </w:rPr>
        <w:t xml:space="preserve"> на душу населения, установленного в Калужской области.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3.2. В случае возникновения чрезвычайной жизненной ситуации для семей (одиноких граждан), имеющих среднедушевой доход, который превышает величину </w:t>
      </w:r>
      <w:hyperlink r:id="rId9">
        <w:r>
          <w:rPr>
            <w:rFonts w:ascii="Times New Roman" w:eastAsia="Times New Roman" w:hAnsi="Times New Roman" w:cs="Times New Roman"/>
            <w:sz w:val="24"/>
          </w:rPr>
          <w:t xml:space="preserve">прожиточного минимума</w:t>
        </w:r>
      </w:hyperlink>
      <w:r>
        <w:rPr>
          <w:rFonts w:ascii="Times New Roman" w:eastAsia="Times New Roman" w:hAnsi="Times New Roman" w:cs="Times New Roman"/>
          <w:sz w:val="24"/>
        </w:rPr>
        <w:t xml:space="preserve"> на душу населения, установленного в Калужской области, вопрос о предоставлении им адресной социальной помощи решается Комиссией с учетом представленных документов.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3.3. Адресная социальная помощь не предоставляется неработающим трудоспособным гражданам (семьям, в составе которых имеются неработающие трудоспособные граждане), не состоящим на учете по безработице в органах занятости населения. Исключением являются следующие категории граждан: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инвалиды 1 и 2 группы;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опекун или один из родителей, осуществляющие уход за несовершеннолетними детьми в возрасте до 7 лет;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один из родителей многодетной семьи, осуществляющий уход за тремя или более несовершеннолетними детьми;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4"/>
        </w:rPr>
        <w:t xml:space="preserve">- лица, осуществляющие уход за детьми-инвалидами, инвалидами и престарелыми на основании справки Пенсионного фонда об осуществлении ухода.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Calibri" w:eastAsia="Calibri" w:hAnsi="Calibri" w:cs="Calibri"/>
          <w:sz w:val="22"/>
        </w:rPr>
      </w:pPr>
    </w:p>
    <w:p>
      <w:pPr>
        <w:outlineLvl w:val="1"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Порядок обращения за адресной социальной помощью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 принятия решения о назначении и выплате адресной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социальной помощи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4.1. Семьи (одинокие граждане), оказавшиеся в трудной или чрезвычайной жизненной ситуации, представляют заявление и соответствующие документы в Комиссию с 01 по 20 число текущего месяца.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4.2. Определение величины среднедушевого дохода семей (одиноких граждан) производится на основании документов о составе семьи и документов о доходах каждого члена семьи за 3 последних календарных месяца, предшествующих месяцу подачи заявления, путем деления общей суммы доходов семьи за расчетный период на 3 и на число членов семьи.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4.3. Решение об оказании адресной социальной помощи принимается в 30-дневный срок со дня подачи заявления.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4.4. Заявителю может быть отказано в предоставлении адресной социальной помощи в следующих случаях: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предоставление заявителем неполных и (или) недостоверных сведений о составе семьи и доходах, не полностью представлен пакет необходимых документов;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заявитель не относится к категориям получателей адресной социальной помощи, установленным данным Положением;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если при обследовании жилищно-бытовых и материальных условий заявителя будет выявлено, что семья (гражданин) не находится в трудной или чрезвычайной жизненной ситуации.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4.5. Комиссия принимает решение по следующим вопросам: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 признании жизненной ситуации чрезвычайной для гражданина и членов его семьи и о размере адресной социальной помощи в связи с чрезвычайной жизненной ситуацией;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 запросе дополнительных документов для признания жизненной ситуации чрезвычайной и о размере адресной социальной помощи;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об отказе в предоставлении адресной социальной помощи.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 назначении адресной социальной помощи малообеспеченным семьям (одиноким гражданам), оказавшимся в трудной жизненной ситуации, в денежной или натуральной форме.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4.6. Выплата адресной социальной помощи, предоставляемая гражданам в денежной форме, осуществляется отделом социальной защиты населения администрации МР «Бабынинский район» путем перечисления денежных средств по выбору заявителя на его банковский счет, открытый в кредитной организации, или через филиалы ФГУП «Почта России».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outlineLvl w:val="1"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Размер адресной социальной помощи в виде денежных средств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5.1. Адресная социальная помощь в связи с чрезвычайной жизненной ситуацией – пожаром, выделяется в размере 15000,00 (пятнадцать тысяч) рублей.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5.2. Адресная социальная помощь лицам, вернувшимся из мест лишения свободы (не достигших пенсионного возраста) выделяется в размере 1000,00 рублей.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5.3. Размер адресной социальной помощи в связи с трудной жизненной ситуацией,  чрезвычайной жизненной ситуацией, за исключением чрезвычайной ситуации предусмотренной п.5.1. настоящего Положения, определяется Комиссией в зависимости от суммы причиненного ущерба и материального положения семьи (одинокого гражданина).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outlineLvl w:val="1"/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Общий перечень документов для получения адресной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социальной помощи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6.1. Для получения адресной социальной помощи необходимы следующие документы (в зависимости от категории и жизненной ситуации, в которой находится семья (одинокий гражданин):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заявление с просьбой об оказании адресной социальной помощи с указанием способа ее доставки и получения, лицевого счета (в случае выбора способа получения адресной социальной помощи через кредитную организацию), открытого в кредитной организации, и указанием на согласие гражданина на обработку его персональных данных;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паспорт заявителя;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документы, подтверждающие постоянное проживание на территории МР «Бабынинский район»;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документы о доходах всех членов семьи за последние 3 месяца, предшествующие месяцу обращения;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справка об инвалидности (при наличии группы инвалидности);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трудовая книжка с записью об увольнении;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выписка из лицевого счета застрахованного лица из Пенсионного фонда при утрате или отсутствии трудовой книжки, подтверждающая факт отсутствия доходов от трудовой деятельности;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справка из органов занятости населения (для неработающих граждан, не признанных безработными);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справка из органов занятости населения о выплатах пособия по безработице (для граждан, состоящих на учете по безработице);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свидетельство о браке;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свидетельство о расторжении брака;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справка из службы судебных приставов об алиментах;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свидетельства о рождении детей;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свидетельство об установлении отцовства (в случае установления отцовства);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документ подтверждающий статус одинокой матери;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справка с места учебы (для детей старше 16-ти лет);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косвенные документы, подтверждающие совместное проживание родителя (или его законного представителя) с несовершеннолетним ребенком в случаях, когда ребенок зарегистрирован по другому адресу либо у него отсутствует регистрация по месту жительства, но он фактически проживает с родителями (справка из детской поликлиники, справка из школы, акт обследования жилищно-бытовых условий подтверждающий совместное проживание родителя с детьми);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справка из Пенсионного фонда об осуществлении ухода для лиц, осуществляющих уход за детьми-инвалидами, инвалидами и престарелыми;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документы, подтверждающие чрезвычайную жизненную ситуацию семьи (одинокого гражданина);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другие документы, подтверждающие право на получение адресной социальной помощи;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сведения о лицевом счете заявителя в кредитной организации.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bookmarkStart w:id="3" w:name="Par0"/>
      <w:bookmarkEnd w:id="3"/>
      <w:r>
        <w:rPr>
          <w:rFonts w:ascii="Times New Roman" w:eastAsia="Times New Roman" w:hAnsi="Times New Roman" w:cs="Times New Roman"/>
          <w:sz w:val="24"/>
        </w:rPr>
        <w:t xml:space="preserve">6.2. В целях рассмотрения вопроса о предоставлении адресной социальной помощи по каналам межведомственного взаимодействия получаются следующие сведения: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в ГКУ КО «Центр занятости населения» - о регистрации (отсутствии регистрации) заявителя на единовременное пособие (членов его семьи) в качестве безработного; сведения о размере пособия по безработице и других выплатах, произведенных ГКУ КО «Центр занятости населения» " (для граждан, признанных в установленном порядке безработными);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в Управлении федеральной налоговой службы России по Калужской области - о наличии (отсутствии) сведений в Едином государственном реестре индивидуальных предпринимателей (ЕГРИП) о приобретении заявителем на единовременное пособие (членами его семьи) статуса индивидуального предпринимателя;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заключение органов государственного пожарного надзора (в случае обращения за предоставлением единовременного социального пособия в связи с пожаром жилого помещения);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в Отделе Пенсионного фонда РФ в Бабынинском районе - о размере пенсии и других социальных выплатах (для пенсионеров и получателей социальных выплат через Пенсионный фонд России).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6.3. Заявитель вправе представить сведения, указанные в </w:t>
      </w:r>
      <w:hyperlink r:id="rId10">
        <w:r>
          <w:rPr>
            <w:rFonts w:ascii="Times New Roman" w:eastAsia="Times New Roman" w:hAnsi="Times New Roman" w:cs="Times New Roman"/>
            <w:sz w:val="24"/>
          </w:rPr>
          <w:t xml:space="preserve">пункте</w:t>
        </w:r>
      </w:hyperlink>
      <w:r>
        <w:rPr>
          <w:rFonts w:ascii="Times New Roman" w:eastAsia="Times New Roman" w:hAnsi="Times New Roman" w:cs="Times New Roman"/>
          <w:sz w:val="22"/>
        </w:rPr>
        <w:t xml:space="preserve"> 6.2.</w:t>
      </w:r>
      <w:r>
        <w:rPr>
          <w:rFonts w:ascii="Times New Roman" w:eastAsia="Times New Roman" w:hAnsi="Times New Roman" w:cs="Times New Roman"/>
          <w:sz w:val="24"/>
        </w:rPr>
        <w:t xml:space="preserve"> настоящего Положения, по собственной инициативе. 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Calibri" w:eastAsia="Calibri" w:hAnsi="Calibri" w:cs="Calibri"/>
          <w:sz w:val="22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701" w:right="850" w:top="1134" w:bottom="1134" w:gutter="0" w:header="708" w:footer="70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Courier New">
    <w:panose1 w:val="02070309020205020404"/>
    <w:family w:val="modern"/>
    <w:charset w:val="CC"/>
    <w:pitch w:val="fixed"/>
  </w:font>
  <w:font w:name="Cambria Math">
    <w:panose1 w:val="020405030504060302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ahoma">
    <w:panose1 w:val="020b060403050404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ourier New">
    <w:family w:val="modern"/>
    <w:charset w:val="00"/>
    <w:pitch w:val="fixed"/>
  </w:font>
  <w:font w:name="Courier New CE">
    <w:family w:val="modern"/>
    <w:charset w:val="EE"/>
    <w:pitch w:val="fixed"/>
  </w:font>
  <w:font w:name="Courier New Greek">
    <w:family w:val="modern"/>
    <w:charset w:val="A1"/>
    <w:pitch w:val="fixed"/>
  </w:font>
  <w:font w:name="Courier New Tur">
    <w:family w:val="modern"/>
    <w:charset w:val="A2"/>
    <w:pitch w:val="fixed"/>
  </w:font>
  <w:font w:name="Courier New (Hebrew)">
    <w:family w:val="modern"/>
    <w:charset w:val="B1"/>
    <w:pitch w:val="fixed"/>
  </w:font>
  <w:font w:name="Courier New (Arabic)">
    <w:family w:val="modern"/>
    <w:charset w:val="B2"/>
    <w:pitch w:val="fixed"/>
  </w:font>
  <w:font w:name="Courier New Baltic">
    <w:family w:val="modern"/>
    <w:charset w:val="BA"/>
    <w:pitch w:val="fixed"/>
  </w:font>
  <w:font w:name="Courier New (Vietnamese)">
    <w:family w:val="modern"/>
    <w:charset w:val="A3"/>
    <w:pitch w:val="fixed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mbria Math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ahoma">
    <w:family w:val="swiss"/>
    <w:charset w:val="00"/>
    <w:pitch w:val="variable"/>
  </w:font>
  <w:font w:name="Tahoma CE">
    <w:family w:val="swiss"/>
    <w:charset w:val="EE"/>
    <w:pitch w:val="variable"/>
  </w:font>
  <w:font w:name="Tahoma Greek">
    <w:family w:val="swiss"/>
    <w:charset w:val="A1"/>
    <w:pitch w:val="variable"/>
  </w:font>
  <w:font w:name="Tahoma Tur">
    <w:family w:val="swiss"/>
    <w:charset w:val="A2"/>
    <w:pitch w:val="variable"/>
  </w:font>
  <w:font w:name="Tahoma (Hebrew)">
    <w:family w:val="swiss"/>
    <w:charset w:val="B1"/>
    <w:pitch w:val="variable"/>
  </w:font>
  <w:font w:name="Tahoma (Arabic)">
    <w:family w:val="swiss"/>
    <w:charset w:val="B2"/>
    <w:pitch w:val="variable"/>
  </w:font>
  <w:font w:name="Tahoma Baltic">
    <w:family w:val="swiss"/>
    <w:charset w:val="BA"/>
    <w:pitch w:val="variable"/>
  </w:font>
  <w:font w:name="Tahoma (Vietnamese)">
    <w:family w:val="swiss"/>
    <w:charset w:val="A3"/>
    <w:pitch w:val="variable"/>
  </w:font>
  <w:font w:name="Tahoma (Thai)">
    <w:family w:val="swiss"/>
    <w:charset w:val="DE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hyperlink" Target="\l%20P39" TargetMode="External"/><Relationship Id="rId4" Type="http://schemas.openxmlformats.org/officeDocument/2006/relationships/hyperlink" Target="consultantplus://offline/ref=FF004C23AFBA5466B97F53EE04F762A08A96D05BEE389BF024418E8C95FF251ADE31BBB119706A45J5TEL" TargetMode="External"/><Relationship Id="rId5" Type="http://schemas.openxmlformats.org/officeDocument/2006/relationships/hyperlink" Target="consultantplus://offline/ref=9989DD8289EE8CD761991C688CB1C46D43A8686A31DB8BC561166FA566FFF2C0X7jAL" TargetMode="External"/><Relationship Id="rId6" Type="http://schemas.openxmlformats.org/officeDocument/2006/relationships/hyperlink" Target="consultantplus://offline/ref=1E6FA56B5B580EBC0E74A066A5A2A35EFAA373504446C6538519B46DABJ6r0L" TargetMode="External"/><Relationship Id="rId7" Type="http://schemas.openxmlformats.org/officeDocument/2006/relationships/hyperlink" Target="consultantplus://offline/ref=1E6FA56B5B580EBC0E74BE6BB3CEFD50FFA929554047CC0CD14DB23AF43088CB5018378D900B8A72D5D72A7AJ4r3L" TargetMode="External"/><Relationship Id="rId8" Type="http://schemas.openxmlformats.org/officeDocument/2006/relationships/hyperlink" Target="\l%20P77" TargetMode="External"/><Relationship Id="rId9" Type="http://schemas.openxmlformats.org/officeDocument/2006/relationships/hyperlink" Target="consultantplus://offline/ref=FF004C23AFBA5466B97F4DE3129B3CAE8F9C8A5EEA3A96AF781ED5D1C2F62F4DJ9T9L" TargetMode="External"/><Relationship Id="rId10" Type="http://schemas.openxmlformats.org/officeDocument/2006/relationships/hyperlink" Target="\l%20Par0" TargetMode="External"/><Relationship Id="rId11" Type="http://schemas.openxmlformats.org/officeDocument/2006/relationships/theme" Target="theme/theme1.xml"/><Relationship Id="rId12" Type="http://schemas.openxmlformats.org/officeDocument/2006/relationships/footnotes" Target="footnotes.xml"/><Relationship Id="rId13" Type="http://schemas.openxmlformats.org/officeDocument/2006/relationships/endnotes" Target="endnotes.xml"/><Relationship Id="rId14" Type="http://schemas.openxmlformats.org/officeDocument/2006/relationships/styles" Target="styles.xml"/><Relationship Id="rId15" Type="http://schemas.openxmlformats.org/officeDocument/2006/relationships/fontTable" Target="fontTable.xml"/><Relationship Id="rId1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1</TotalTime>
  <Pages>5</Pages>
  <Words>1945</Words>
  <Characters>11090</Characters>
  <CharactersWithSpaces>13009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</cp:coreProperties>
</file>