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9" Type="http://schemas.openxmlformats.org/officeDocument/2006/relationships/extended-properties" Target="docProps/app.xml"/><Relationship Id="rId10"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РОССИЙСКАЯ ФЕДЕРАЦИЯ</w:t>
      </w: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КАЛУЖСКАЯ ОБЛАСТЬ</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pict>
          <v:shape id="_x0000_s1025" type="#_x0000_t75" style="width:41pt;height:45pt;mso-position-horizontal:absolute;mso-position-horizontal-relative:char;mso-position-vertical:absolute;mso-position-vertical-relative:line;z-index:100" o:allowincell="true" filled="t" stroked="t">
            <v:imagedata r:id="rId2" cropleft="0f" croptop="0f" cropright="0f" cropbottom="0f" o:title=""/>
          </v:shape>
        </w:pic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МУНИЦИПАЛЬНЫЙ РАЙОН «БАБЫНИНСКИЙ РАЙОН»</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РЕШЕНИЕ</w:t>
      </w: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center"/>
        <w:textAlignment w:val="auto"/>
        <w:ind w:left="0" w:right="0" w:start="0" w:end="0"/>
        <w:spacing w:after="0" w:line="240"/>
        <w:bidi w:val="false"/>
        <w:rPr>
          <w:b w:val="true"/>
          <w:rFonts w:ascii="Times New Roman" w:eastAsia="Times New Roman" w:hAnsi="Times New Roman" w:cs="Times New Roman"/>
          <w:sz w:val="26"/>
        </w:rPr>
      </w:pPr>
    </w:p>
    <w:p>
      <w:pPr>
        <w:jc w:val="both"/>
        <w:textAlignment w:val="auto"/>
        <w:ind w:left="0" w:right="0" w:start="0" w:end="0"/>
        <w:adjustRightInd w:val="true"/>
        <w:spacing w:after="0" w:line="240"/>
        <w:bidi w:val="false"/>
        <w:rPr>
          <w:rFonts w:ascii="Times New Roman" w:eastAsia="Times New Roman" w:hAnsi="Times New Roman" w:cs="Times New Roman"/>
          <w:sz w:val="24"/>
        </w:rPr>
      </w:pPr>
      <w:r>
        <w:rPr>
          <w:rFonts w:ascii="Times New Roman" w:eastAsia="Times New Roman" w:hAnsi="Times New Roman" w:cs="Times New Roman"/>
          <w:sz w:val="24"/>
        </w:rPr>
        <w:t xml:space="preserve">от 16.02.2017                                                                                                           № 85</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 назначении временно исполняющим </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обязанности Главы администрации</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муниципального района «Бабынинский район»</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 </w:t>
      </w:r>
    </w:p>
    <w:p>
      <w:pPr>
        <w:jc w:val="left"/>
        <w:textAlignment w:val="auto"/>
        <w:ind w:left="0" w:right="0" w:start="0" w:end="0"/>
        <w:adjustRightInd w:val="true"/>
        <w:spacing w:after="0" w:line="240"/>
        <w:bidi w:val="false"/>
        <w:rPr>
          <w:b w:val="true"/>
          <w:rFonts w:ascii="Times New Roman" w:eastAsia="Times New Roman" w:hAnsi="Times New Roman" w:cs="Times New Roman"/>
          <w:sz w:val="26"/>
        </w:rPr>
      </w:pPr>
    </w:p>
    <w:p>
      <w:pPr>
        <w:jc w:val="both"/>
        <w:textAlignment w:val="auto"/>
        <w:ind w:firstLine="426" w:left="0" w:right="0" w:start="0" w:end="0"/>
        <w:spacing w:after="0" w:line="240"/>
        <w:bidi w:val="false"/>
        <w:rPr>
          <w:rFonts w:ascii="Times New Roman" w:eastAsia="Times New Roman" w:hAnsi="Times New Roman" w:cs="Times New Roman"/>
          <w:sz w:val="26"/>
        </w:rPr>
      </w:pPr>
      <w:r>
        <w:rPr>
          <w:rFonts w:ascii="Times New Roman" w:eastAsia="Times New Roman" w:hAnsi="Times New Roman" w:cs="Times New Roman"/>
          <w:sz w:val="26"/>
        </w:rPr>
        <w:t xml:space="preserve">В связи с досрочным прекращением полномочий Главы администрации муниципального района «Бабынинский район» Калиничева Николая Александровича, в целях обеспечения деятельности администрации муниципального района «Бабынинский район», руководствуюсь статьей 37 Федерального закона № 131-ФЗ от 06.10.2003 года «Об общих принципах организации местного самоуправления», статьей 39 Устава муниципального района «Бабынинский район», </w:t>
      </w:r>
    </w:p>
    <w:p>
      <w:pPr>
        <w:jc w:val="both"/>
        <w:textAlignment w:val="auto"/>
        <w:ind w:firstLine="426" w:left="0" w:right="0" w:start="0" w:end="0"/>
        <w:spacing w:after="0" w:line="240"/>
        <w:bidi w:val="false"/>
        <w:rPr>
          <w:rFonts w:ascii="Times New Roman" w:eastAsia="Times New Roman" w:hAnsi="Times New Roman" w:cs="Times New Roman"/>
          <w:sz w:val="26"/>
        </w:rPr>
      </w:pPr>
    </w:p>
    <w:p>
      <w:pPr>
        <w:jc w:val="center"/>
        <w:textAlignment w:val="auto"/>
        <w:ind w:firstLine="426" w:left="0" w:right="0" w:start="0" w:end="0"/>
        <w:spacing w:after="0" w:line="240"/>
        <w:bidi w:val="false"/>
        <w:rPr>
          <w:b w:val="true"/>
          <w:rFonts w:ascii="Times New Roman" w:eastAsia="Times New Roman" w:hAnsi="Times New Roman" w:cs="Times New Roman"/>
          <w:sz w:val="26"/>
        </w:rPr>
      </w:pPr>
      <w:r>
        <w:rPr>
          <w:b w:val="true"/>
          <w:rFonts w:ascii="Times New Roman" w:eastAsia="Times New Roman" w:hAnsi="Times New Roman" w:cs="Times New Roman"/>
          <w:sz w:val="26"/>
        </w:rPr>
        <w:t xml:space="preserve">РАЙОННОЕ СОБРАНИЕ РЕШИЛО:</w:t>
      </w:r>
    </w:p>
    <w:p>
      <w:pPr>
        <w:jc w:val="both"/>
        <w:textAlignment w:val="auto"/>
        <w:ind w:firstLine="360" w:left="0" w:right="0" w:start="0" w:end="0"/>
        <w:adjustRightInd w:val="true"/>
        <w:spacing w:after="0" w:line="240"/>
        <w:bidi w:val="false"/>
        <w:rPr>
          <w:b w:val="true"/>
          <w:rFonts w:ascii="Times New Roman" w:eastAsia="Times New Roman" w:hAnsi="Times New Roman" w:cs="Times New Roman"/>
          <w:sz w:val="26"/>
        </w:rPr>
      </w:pPr>
    </w:p>
    <w:p>
      <w:pPr>
        <w:jc w:val="both"/>
        <w:textAlignment w:val="auto"/>
        <w:ind w:firstLine="360" w:left="0" w:right="0" w:start="0" w:end="0"/>
        <w:adjustRightInd w:val="true"/>
        <w:spacing w:after="0" w:line="240"/>
        <w:bidi w:val="false"/>
        <w:numPr>
          <w:ilvl w:val="0"/>
          <w:numId w:val="2"/>
        </w:numPr>
        <w:tabs>
          <w:tab w:val="left" w:pos="851"/>
        </w:tabs>
        <w:rPr>
          <w:rFonts w:ascii="Times New Roman" w:eastAsia="Times New Roman" w:hAnsi="Times New Roman" w:cs="Times New Roman"/>
          <w:sz w:val="26"/>
        </w:rPr>
      </w:pPr>
      <w:r>
        <w:rPr>
          <w:rFonts w:ascii="Times New Roman" w:eastAsia="Times New Roman" w:hAnsi="Times New Roman" w:cs="Times New Roman"/>
          <w:sz w:val="26"/>
        </w:rPr>
        <w:t xml:space="preserve">Назначить с 17 февраля 2017 года Яничева Владимира Васильевича временно исполняющим обязанности Главы администрации муниципального района «Бабынинский район» на срок до назначения Главы администрации муниципального района «Бабынинский район» по результатам конкурса на замещение указанной должности Районным Собранием муниципального района «Бабынинский район»</w:t>
      </w:r>
    </w:p>
    <w:p>
      <w:pPr>
        <w:jc w:val="both"/>
        <w:textAlignment w:val="auto"/>
        <w:ind w:firstLine="360" w:left="0" w:right="0" w:start="0" w:end="0"/>
        <w:adjustRightInd w:val="true"/>
        <w:spacing w:after="0" w:line="240"/>
        <w:bidi w:val="false"/>
        <w:numPr>
          <w:ilvl w:val="0"/>
          <w:numId w:val="2"/>
        </w:numPr>
        <w:tabs>
          <w:tab w:val="left" w:pos="851"/>
        </w:tabs>
        <w:rPr>
          <w:rFonts w:ascii="Times New Roman" w:eastAsia="Times New Roman" w:hAnsi="Times New Roman" w:cs="Times New Roman"/>
          <w:sz w:val="26"/>
        </w:rPr>
      </w:pPr>
      <w:r>
        <w:rPr>
          <w:rFonts w:ascii="Times New Roman" w:eastAsia="Times New Roman" w:hAnsi="Times New Roman" w:cs="Times New Roman"/>
          <w:sz w:val="26"/>
        </w:rPr>
        <w:t xml:space="preserve">Утвердить условия трудового контракта для временно исполняющего обязанности Главы администрации муниципального района «Бабынинский район».</w:t>
      </w:r>
    </w:p>
    <w:p>
      <w:pPr>
        <w:jc w:val="both"/>
        <w:textAlignment w:val="auto"/>
        <w:ind w:firstLine="360" w:left="0" w:right="0" w:start="0" w:end="0"/>
        <w:adjustRightInd w:val="true"/>
        <w:spacing w:after="0" w:line="240"/>
        <w:bidi w:val="false"/>
        <w:numPr>
          <w:ilvl w:val="0"/>
          <w:numId w:val="2"/>
        </w:numPr>
        <w:tabs>
          <w:tab w:val="left" w:pos="851"/>
        </w:tabs>
        <w:rPr>
          <w:rFonts w:ascii="Times New Roman" w:eastAsia="Times New Roman" w:hAnsi="Times New Roman" w:cs="Times New Roman"/>
          <w:sz w:val="26"/>
        </w:rPr>
      </w:pPr>
      <w:r>
        <w:rPr>
          <w:rFonts w:ascii="Times New Roman" w:eastAsia="Times New Roman" w:hAnsi="Times New Roman" w:cs="Times New Roman"/>
          <w:sz w:val="26"/>
        </w:rPr>
        <w:t xml:space="preserve">Главе муниципального района «Бабынинский район» Захарову А.И. заключить трудовой контракт с временно исполняющим обязанности Главы администрации муниципального района «Бабынинский район» Яничевым В.В.</w:t>
      </w:r>
    </w:p>
    <w:p>
      <w:pPr>
        <w:jc w:val="both"/>
        <w:textAlignment w:val="auto"/>
        <w:ind w:firstLine="360" w:left="0" w:right="0" w:start="0" w:end="0"/>
        <w:adjustRightInd w:val="true"/>
        <w:spacing w:after="0" w:line="240"/>
        <w:bidi w:val="false"/>
        <w:numPr>
          <w:ilvl w:val="0"/>
          <w:numId w:val="2"/>
        </w:numPr>
        <w:tabs>
          <w:tab w:val="left" w:pos="851"/>
        </w:tabs>
        <w:rPr>
          <w:rFonts w:ascii="Times New Roman" w:eastAsia="Times New Roman" w:hAnsi="Times New Roman" w:cs="Times New Roman"/>
          <w:sz w:val="26"/>
        </w:rPr>
      </w:pPr>
      <w:r>
        <w:rPr>
          <w:rFonts w:ascii="Times New Roman" w:eastAsia="Times New Roman" w:hAnsi="Times New Roman" w:cs="Times New Roman"/>
          <w:sz w:val="26"/>
        </w:rPr>
        <w:t xml:space="preserve">Настоящее решение вступает в силу с момента его принятия</w:t>
      </w: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left"/>
        <w:textAlignment w:val="auto"/>
        <w:ind w:left="0" w:right="0" w:start="0" w:end="0"/>
        <w:adjustRightInd w:val="true"/>
        <w:spacing w:after="0" w:line="240"/>
        <w:bidi w:val="false"/>
        <w:rPr>
          <w:rFonts w:ascii="Times New Roman" w:eastAsia="Times New Roman" w:hAnsi="Times New Roman" w:cs="Times New Roman"/>
          <w:sz w:val="26"/>
        </w:rPr>
      </w:pPr>
    </w:p>
    <w:p>
      <w:pPr>
        <w:jc w:val="both"/>
        <w:textAlignment w:val="auto"/>
        <w:ind w:left="0" w:right="0" w:start="0" w:end="0"/>
        <w:adjustRightInd w:val="true"/>
        <w:spacing w:after="0" w:line="240"/>
        <w:bidi w:val="false"/>
        <w:rPr>
          <w:b w:val="true"/>
          <w:rFonts w:ascii="Times New Roman" w:eastAsia="Times New Roman" w:hAnsi="Times New Roman" w:cs="Times New Roman"/>
          <w:sz w:val="24"/>
        </w:rPr>
      </w:pPr>
      <w:r>
        <w:rPr>
          <w:rFonts w:ascii="Times New Roman" w:eastAsia="Times New Roman" w:hAnsi="Times New Roman" w:cs="Times New Roman"/>
          <w:sz w:val="26"/>
        </w:rPr>
        <w:tab/>
      </w:r>
    </w:p>
    <w:p>
      <w:pPr>
        <w:jc w:val="both"/>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Глава  муниципального района</w:t>
      </w:r>
    </w:p>
    <w:p>
      <w:pPr>
        <w:jc w:val="both"/>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 xml:space="preserve"> «Бабынинский район»                                                                                        А.И. Захаров</w:t>
      </w:r>
    </w:p>
    <w:p>
      <w:pPr>
        <w:jc w:val="both"/>
        <w:textAlignment w:val="auto"/>
        <w:ind w:left="0" w:right="0" w:start="0" w:end="0"/>
        <w:adjustRightInd w:val="true"/>
        <w:spacing w:after="0" w:line="240"/>
        <w:bidi w:val="false"/>
        <w:rPr>
          <w:b w:val="true"/>
          <w:rFonts w:ascii="Times New Roman" w:eastAsia="Times New Roman" w:hAnsi="Times New Roman" w:cs="Times New Roman"/>
          <w:sz w:val="24"/>
        </w:rPr>
      </w:pPr>
      <w:r>
        <w:rPr>
          <w:b w:val="true"/>
          <w:rFonts w:ascii="Times New Roman" w:eastAsia="Times New Roman" w:hAnsi="Times New Roman" w:cs="Times New Roman"/>
          <w:sz w:val="24"/>
        </w:rPr>
        <w:tab/>
      </w:r>
      <w:r>
        <w:rPr>
          <w:b w:val="true"/>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 xml:space="preserve"> </w:t>
      </w:r>
    </w:p>
    <w:p>
      <w:pPr>
        <w:jc w:val="both"/>
        <w:textAlignment w:val="auto"/>
        <w:ind w:left="0" w:right="0" w:start="0" w:end="0"/>
        <w:adjustRightInd w:val="true"/>
        <w:spacing w:after="0" w:line="240"/>
        <w:bidi w:val="false"/>
        <w:rPr>
          <w:rFonts w:ascii="Times New Roman" w:eastAsia="Times New Roman" w:hAnsi="Times New Roman" w:cs="Times New Roman"/>
          <w:sz w:val="24"/>
        </w:rPr>
      </w:pPr>
    </w:p>
    <w:sectPr>
      <w:cols w:num="1" w:space="720" w:equalWidth="true"/>
      <w:footnotePr>
        <w:pos w:val="pageBottom"/>
      </w:footnotePr>
      <w:lnNumType w:distance="0"/>
      <w:pgSz w:w="11906" w:h="16838"/>
      <w:pgMar w:left="1701" w:right="850" w:top="1134" w:bottom="1134" w:gutter="0" w:header="720" w:footer="720"/>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separator/>
      </w:r>
    </w:p>
  </w:endnote>
</w:endnotes>
</file>

<file path=word/fontTable.xml><?xml version="1.0" encoding="utf-8"?>
<w:fonts xmlns:w="http://schemas.openxmlformats.org/wordprocessingml/2006/main">
  <w:font w:name="Times New Roman">
    <w:panose1 w:val="02020603050405020304"/>
    <w:family w:val="roman"/>
    <w:charset w:val="CC"/>
    <w:pitch w:val="variable"/>
  </w:font>
  <w:font w:name="Arial">
    <w:panose1 w:val="020b0604020202020204"/>
    <w:family w:val="swiss"/>
    <w:charset w:val="CC"/>
    <w:pitch w:val="variable"/>
  </w:font>
  <w:font w:name="Courier New">
    <w:panose1 w:val="02070309020205020404"/>
    <w:family w:val="modern"/>
    <w:charset w:val="CC"/>
    <w:pitch w:val="fixed"/>
  </w:font>
  <w:font w:name="Symbol">
    <w:panose1 w:val="05050102010706020507"/>
    <w:family w:val="roman"/>
    <w:charset w:val="02"/>
    <w:pitch w:val="variable"/>
  </w:font>
  <w:font w:name="Wingdings">
    <w:panose1 w:val="05000000000000000000"/>
    <w:family w:val="auto"/>
    <w:charset w:val="02"/>
    <w:pitch w:val="variable"/>
  </w:font>
  <w:font w:name="Cambria Math">
    <w:panose1 w:val="02040503050406030204"/>
    <w:family w:val="roman"/>
    <w:charset w:val="CC"/>
    <w:pitch w:val="variable"/>
  </w:font>
  <w:font w:name="Calibri">
    <w:panose1 w:val="020f0502020204030204"/>
    <w:family w:val="swiss"/>
    <w:charset w:val="CC"/>
    <w:pitch w:val="variable"/>
  </w:font>
  <w:font w:name="Tahoma">
    <w:panose1 w:val="020b0604030504040204"/>
    <w:family w:val="swiss"/>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mbria">
    <w:panose1 w:val="020405030504060302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Times New Roman">
    <w:panose1 w:val="02020603050405020304"/>
    <w:family w:val="roman"/>
    <w:charset w:val="CC"/>
    <w:pitch w:val="variable"/>
  </w:font>
  <w:font w:name="Calibri">
    <w:panose1 w:val="020f0502020204030204"/>
    <w:family w:val="swiss"/>
    <w:charset w:val="CC"/>
    <w:pitch w:val="variable"/>
  </w:font>
  <w:font w:name="Times New Roman">
    <w:panose1 w:val="02020603050405020304"/>
    <w:family w:val="roman"/>
    <w:charset w:val="CC"/>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Arial">
    <w:family w:val="swiss"/>
    <w:charset w:val="00"/>
    <w:pitch w:val="variable"/>
  </w:font>
  <w:font w:name="Arial CE">
    <w:family w:val="swiss"/>
    <w:charset w:val="EE"/>
    <w:pitch w:val="variable"/>
  </w:font>
  <w:font w:name="Arial Greek">
    <w:family w:val="swiss"/>
    <w:charset w:val="A1"/>
    <w:pitch w:val="variable"/>
  </w:font>
  <w:font w:name="Arial Tur">
    <w:family w:val="swiss"/>
    <w:charset w:val="A2"/>
    <w:pitch w:val="variable"/>
  </w:font>
  <w:font w:name="Arial (Hebrew)">
    <w:family w:val="swiss"/>
    <w:charset w:val="B1"/>
    <w:pitch w:val="variable"/>
  </w:font>
  <w:font w:name="Arial (Arabic)">
    <w:family w:val="swiss"/>
    <w:charset w:val="B2"/>
    <w:pitch w:val="variable"/>
  </w:font>
  <w:font w:name="Arial Baltic">
    <w:family w:val="swiss"/>
    <w:charset w:val="BA"/>
    <w:pitch w:val="variable"/>
  </w:font>
  <w:font w:name="Arial (Vietnamese)">
    <w:family w:val="swiss"/>
    <w:charset w:val="A3"/>
    <w:pitch w:val="variable"/>
  </w:font>
  <w:font w:name="Courier New">
    <w:family w:val="modern"/>
    <w:charset w:val="00"/>
    <w:pitch w:val="fixed"/>
  </w:font>
  <w:font w:name="Courier New CE">
    <w:family w:val="modern"/>
    <w:charset w:val="EE"/>
    <w:pitch w:val="fixed"/>
  </w:font>
  <w:font w:name="Courier New Greek">
    <w:family w:val="modern"/>
    <w:charset w:val="A1"/>
    <w:pitch w:val="fixed"/>
  </w:font>
  <w:font w:name="Courier New Tur">
    <w:family w:val="modern"/>
    <w:charset w:val="A2"/>
    <w:pitch w:val="fixed"/>
  </w:font>
  <w:font w:name="Courier New (Hebrew)">
    <w:family w:val="modern"/>
    <w:charset w:val="B1"/>
    <w:pitch w:val="fixed"/>
  </w:font>
  <w:font w:name="Courier New (Arabic)">
    <w:family w:val="modern"/>
    <w:charset w:val="B2"/>
    <w:pitch w:val="fixed"/>
  </w:font>
  <w:font w:name="Courier New Baltic">
    <w:family w:val="modern"/>
    <w:charset w:val="BA"/>
    <w:pitch w:val="fixed"/>
  </w:font>
  <w:font w:name="Courier New (Vietnamese)">
    <w:family w:val="modern"/>
    <w:charset w:val="A3"/>
    <w:pitch w:val="fixed"/>
  </w:font>
  <w:font w:name="Cambria Math">
    <w:family w:val="roman"/>
    <w:charset w:val="00"/>
    <w:pitch w:val="variable"/>
  </w:font>
  <w:font w:name="Cambria Math CE">
    <w:family w:val="roman"/>
    <w:charset w:val="EE"/>
    <w:pitch w:val="variable"/>
  </w:font>
  <w:font w:name="Cambria Math Greek">
    <w:family w:val="roman"/>
    <w:charset w:val="A1"/>
    <w:pitch w:val="variable"/>
  </w:font>
  <w:font w:name="Cambria Math Tur">
    <w:family w:val="roman"/>
    <w:charset w:val="A2"/>
    <w:pitch w:val="variable"/>
  </w:font>
  <w:font w:name="Cambria Math Baltic">
    <w:family w:val="roman"/>
    <w:charset w:val="BA"/>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Tahoma">
    <w:family w:val="swiss"/>
    <w:charset w:val="00"/>
    <w:pitch w:val="variable"/>
  </w:font>
  <w:font w:name="Tahoma CE">
    <w:family w:val="swiss"/>
    <w:charset w:val="EE"/>
    <w:pitch w:val="variable"/>
  </w:font>
  <w:font w:name="Tahoma Greek">
    <w:family w:val="swiss"/>
    <w:charset w:val="A1"/>
    <w:pitch w:val="variable"/>
  </w:font>
  <w:font w:name="Tahoma Tur">
    <w:family w:val="swiss"/>
    <w:charset w:val="A2"/>
    <w:pitch w:val="variable"/>
  </w:font>
  <w:font w:name="Tahoma (Hebrew)">
    <w:family w:val="swiss"/>
    <w:charset w:val="B1"/>
    <w:pitch w:val="variable"/>
  </w:font>
  <w:font w:name="Tahoma (Arabic)">
    <w:family w:val="swiss"/>
    <w:charset w:val="B2"/>
    <w:pitch w:val="variable"/>
  </w:font>
  <w:font w:name="Tahoma Baltic">
    <w:family w:val="swiss"/>
    <w:charset w:val="BA"/>
    <w:pitch w:val="variable"/>
  </w:font>
  <w:font w:name="Tahoma (Vietnamese)">
    <w:family w:val="swiss"/>
    <w:charset w:val="A3"/>
    <w:pitch w:val="variable"/>
  </w:font>
  <w:font w:name="Tahoma (Thai)">
    <w:family w:val="swiss"/>
    <w:charset w:val="DE"/>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mbria">
    <w:family w:val="roman"/>
    <w:charset w:val="00"/>
    <w:pitch w:val="variable"/>
  </w:font>
  <w:font w:name="Cambria CE">
    <w:family w:val="roman"/>
    <w:charset w:val="EE"/>
    <w:pitch w:val="variable"/>
  </w:font>
  <w:font w:name="Cambria Greek">
    <w:family w:val="roman"/>
    <w:charset w:val="A1"/>
    <w:pitch w:val="variable"/>
  </w:font>
  <w:font w:name="Cambria Tur">
    <w:family w:val="roman"/>
    <w:charset w:val="A2"/>
    <w:pitch w:val="variable"/>
  </w:font>
  <w:font w:name="Cambria Baltic">
    <w:family w:val="roman"/>
    <w:charset w:val="BA"/>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 w:name="Calibri">
    <w:family w:val="swiss"/>
    <w:charset w:val="00"/>
    <w:pitch w:val="variable"/>
  </w:font>
  <w:font w:name="Calibri CE">
    <w:family w:val="swiss"/>
    <w:charset w:val="EE"/>
    <w:pitch w:val="variable"/>
  </w:font>
  <w:font w:name="Calibri Greek">
    <w:family w:val="swiss"/>
    <w:charset w:val="A1"/>
    <w:pitch w:val="variable"/>
  </w:font>
  <w:font w:name="Calibri Tur">
    <w:family w:val="swiss"/>
    <w:charset w:val="A2"/>
    <w:pitch w:val="variable"/>
  </w:font>
  <w:font w:name="Calibri Baltic">
    <w:family w:val="swiss"/>
    <w:charset w:val="BA"/>
    <w:pitch w:val="variable"/>
  </w:font>
  <w:font w:name="Times New Roman">
    <w:family w:val="roman"/>
    <w:charset w:val="00"/>
    <w:pitch w:val="variable"/>
  </w:font>
  <w:font w:name="Times New Roman CE">
    <w:family w:val="roman"/>
    <w:charset w:val="EE"/>
    <w:pitch w:val="variable"/>
  </w:font>
  <w:font w:name="Times New Roman Greek">
    <w:family w:val="roman"/>
    <w:charset w:val="A1"/>
    <w:pitch w:val="variable"/>
  </w:font>
  <w:font w:name="Times New Roman Tur">
    <w:family w:val="roman"/>
    <w:charset w:val="A2"/>
    <w:pitch w:val="variable"/>
  </w:font>
  <w:font w:name="Times New Roman (Hebrew)">
    <w:family w:val="roman"/>
    <w:charset w:val="B1"/>
    <w:pitch w:val="variable"/>
  </w:font>
  <w:font w:name="Times New Roman (Arabic)">
    <w:family w:val="roman"/>
    <w:charset w:val="B2"/>
    <w:pitch w:val="variable"/>
  </w:font>
  <w:font w:name="Times New Roman Baltic">
    <w:family w:val="roman"/>
    <w:charset w:val="BA"/>
    <w:pitch w:val="variable"/>
  </w:font>
  <w:font w:name="Times New Roman (Vietnamese)">
    <w:family w:val="roman"/>
    <w:charset w:val="A3"/>
    <w:pitch w:val="variable"/>
  </w:font>
</w:fonts>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rPr>
          <w:rFonts w:ascii="Times New Roman" w:eastAsia="Times New Roman" w:hAnsi="Times New Roman" w:cs="Times New Roman"/>
        </w:rPr>
      </w:pPr>
      <w:r>
        <w:rPr>
          <w:rFonts w:ascii="Times New Roman" w:eastAsia="Times New Roman" w:hAnsi="Times New Roman" w:cs="Times New Roman"/>
        </w:rPr>
        <w:separator/>
      </w:r>
    </w:p>
  </w:footnote>
  <w:footnote w:type="continuationSeparator" w:id="1">
    <w:p>
      <w:pPr>
        <w:spacing w:after="0"/>
        <w:rPr>
          <w:rFonts w:ascii="Times New Roman" w:eastAsia="Times New Roman" w:hAnsi="Times New Roman" w:cs="Times New Roman"/>
        </w:rPr>
      </w:pPr>
      <w:r>
        <w:rPr>
          <w:rFonts w:ascii="Times New Roman" w:eastAsia="Times New Roman" w:hAnsi="Times New Roman" w:cs="Times New Roman"/>
        </w:rPr>
        <w:continuationSeparator/>
      </w:r>
    </w:p>
  </w:footnote>
</w:footnotes>
</file>

<file path=word/numbering.xml><?xml version="1.0" encoding="utf-8"?>
<w:numbering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w:abstractNum w:abstractNumId="1388843756">
    <w:multiLevelType w:val="hybridMultilevel"/>
    <w:tmpl w:val="d30ad2c8"/>
    <w:lvl w:ilvl="0">
      <w:lvlJc w:val="left"/>
      <w:lvlText w:val="-"/>
      <w:numFmt w:val="bullet"/>
      <w:start w:val="1"/>
      <w:suff w:val="tab"/>
      <w:pPr>
        <w:ind w:hanging="360" w:left="720" w:start="720"/>
      </w:pPr>
      <w:rPr>
        <w:rFonts w:ascii="Times New Roman" w:eastAsia="Times New Roman" w:hAnsi="Times New Roman" w:cs="Times New Roman"/>
        <w:sz w:val="24"/>
      </w:rPr>
    </w:lvl>
    <w:lvl w:ilvl="1" w:tentative="1">
      <w:lvlJc w:val="left"/>
      <w:lvlText w:val="o"/>
      <w:numFmt w:val="bullet"/>
      <w:start w:val="1"/>
      <w:suff w:val="tab"/>
      <w:pPr>
        <w:ind w:hanging="360" w:left="1440" w:start="1440"/>
      </w:pPr>
      <w:rPr>
        <w:rFonts w:ascii="Courier New" w:eastAsia="Courier New" w:hAnsi="Courier New" w:cs="Courier New"/>
        <w:sz w:val="24"/>
      </w:rPr>
    </w:lvl>
    <w:lvl w:ilvl="2" w:tentative="1">
      <w:lvlJc w:val="left"/>
      <w:lvlText w:val=""/>
      <w:numFmt w:val="bullet"/>
      <w:start w:val="1"/>
      <w:suff w:val="tab"/>
      <w:pPr>
        <w:ind w:hanging="360" w:left="2160" w:start="2160"/>
      </w:pPr>
      <w:rPr>
        <w:rFonts w:ascii="Wingdings" w:eastAsia="Wingdings" w:hAnsi="Wingdings" w:cs="Wingdings"/>
        <w:sz w:val="24"/>
      </w:rPr>
    </w:lvl>
    <w:lvl w:ilvl="3" w:tentative="1">
      <w:lvlJc w:val="left"/>
      <w:lvlText w:val=""/>
      <w:numFmt w:val="bullet"/>
      <w:start w:val="1"/>
      <w:suff w:val="tab"/>
      <w:pPr>
        <w:ind w:hanging="360" w:left="2880" w:start="2880"/>
      </w:pPr>
      <w:rPr>
        <w:rFonts w:ascii="Symbol" w:eastAsia="Symbol" w:hAnsi="Symbol" w:cs="Symbol"/>
        <w:sz w:val="24"/>
      </w:rPr>
    </w:lvl>
    <w:lvl w:ilvl="4" w:tentative="1">
      <w:lvlJc w:val="left"/>
      <w:lvlText w:val="o"/>
      <w:numFmt w:val="bullet"/>
      <w:start w:val="1"/>
      <w:suff w:val="tab"/>
      <w:pPr>
        <w:ind w:hanging="360" w:left="3600" w:start="3600"/>
      </w:pPr>
      <w:rPr>
        <w:rFonts w:ascii="Courier New" w:eastAsia="Courier New" w:hAnsi="Courier New" w:cs="Courier New"/>
        <w:sz w:val="24"/>
      </w:rPr>
    </w:lvl>
    <w:lvl w:ilvl="5" w:tentative="1">
      <w:lvlJc w:val="left"/>
      <w:lvlText w:val=""/>
      <w:numFmt w:val="bullet"/>
      <w:start w:val="1"/>
      <w:suff w:val="tab"/>
      <w:pPr>
        <w:ind w:hanging="360" w:left="4320" w:start="4320"/>
      </w:pPr>
      <w:rPr>
        <w:rFonts w:ascii="Wingdings" w:eastAsia="Wingdings" w:hAnsi="Wingdings" w:cs="Wingdings"/>
        <w:sz w:val="24"/>
      </w:rPr>
    </w:lvl>
    <w:lvl w:ilvl="6" w:tentative="1">
      <w:lvlJc w:val="left"/>
      <w:lvlText w:val=""/>
      <w:numFmt w:val="bullet"/>
      <w:start w:val="1"/>
      <w:suff w:val="tab"/>
      <w:pPr>
        <w:ind w:hanging="360" w:left="5040" w:start="5040"/>
      </w:pPr>
      <w:rPr>
        <w:rFonts w:ascii="Symbol" w:eastAsia="Symbol" w:hAnsi="Symbol" w:cs="Symbol"/>
        <w:sz w:val="24"/>
      </w:rPr>
    </w:lvl>
    <w:lvl w:ilvl="7" w:tentative="1">
      <w:lvlJc w:val="left"/>
      <w:lvlText w:val="o"/>
      <w:numFmt w:val="bullet"/>
      <w:start w:val="1"/>
      <w:suff w:val="tab"/>
      <w:pPr>
        <w:ind w:hanging="360" w:left="5760" w:start="5760"/>
      </w:pPr>
      <w:rPr>
        <w:rFonts w:ascii="Courier New" w:eastAsia="Courier New" w:hAnsi="Courier New" w:cs="Courier New"/>
        <w:sz w:val="24"/>
      </w:rPr>
    </w:lvl>
    <w:lvl w:ilvl="8" w:tentative="1">
      <w:lvlJc w:val="left"/>
      <w:lvlText w:val=""/>
      <w:numFmt w:val="bullet"/>
      <w:start w:val="1"/>
      <w:suff w:val="tab"/>
      <w:pPr>
        <w:ind w:hanging="360" w:left="6480" w:start="6480"/>
      </w:pPr>
      <w:rPr>
        <w:rFonts w:ascii="Wingdings" w:eastAsia="Wingdings" w:hAnsi="Wingdings" w:cs="Wingdings"/>
        <w:sz w:val="24"/>
      </w:rPr>
    </w:lvl>
  </w:abstractNum>
  <w:abstractNum w:abstractNumId="1682584009">
    <w:multiLevelType w:val="multilevel"/>
    <w:tmpl w:val="f3ca3e38"/>
    <w:lvl w:ilvl="0">
      <w:lvlJc w:val="left"/>
      <w:lvlText w:val="%1."/>
      <w:numFmt w:val="decimal"/>
      <w:start w:val="1"/>
      <w:suff w:val="tab"/>
      <w:pPr>
        <w:ind w:hanging="360" w:left="720" w:start="720"/>
      </w:pPr>
      <w:rPr>
        <w:rFonts w:ascii="Times New Roman" w:eastAsia="Times New Roman" w:hAnsi="Times New Roman" w:cs="Times New Roman"/>
        <w:sz w:val="24"/>
      </w:rPr>
    </w:lvl>
    <w:lvl w:ilvl="1">
      <w:lvlJc w:val="left"/>
      <w:lvlText w:val="%1.%2."/>
      <w:numFmt w:val="decimal"/>
      <w:start w:val="1"/>
      <w:suff w:val="tab"/>
      <w:pPr>
        <w:ind w:hanging="720" w:left="1080" w:start="1080"/>
      </w:pPr>
      <w:rPr>
        <w:rFonts w:ascii="Times New Roman" w:eastAsia="Times New Roman" w:hAnsi="Times New Roman" w:cs="Times New Roman"/>
        <w:sz w:val="24"/>
      </w:rPr>
    </w:lvl>
    <w:lvl w:ilvl="2">
      <w:lvlJc w:val="left"/>
      <w:lvlText w:val="%1.%2.%3."/>
      <w:numFmt w:val="decimal"/>
      <w:start w:val="1"/>
      <w:suff w:val="tab"/>
      <w:pPr>
        <w:ind w:hanging="720" w:left="1080" w:start="1080"/>
      </w:pPr>
      <w:rPr>
        <w:rFonts w:ascii="Times New Roman" w:eastAsia="Times New Roman" w:hAnsi="Times New Roman" w:cs="Times New Roman"/>
        <w:sz w:val="24"/>
      </w:rPr>
    </w:lvl>
    <w:lvl w:ilvl="3">
      <w:lvlJc w:val="left"/>
      <w:lvlText w:val="%1.%2.%3.%4."/>
      <w:numFmt w:val="decimal"/>
      <w:start w:val="1"/>
      <w:suff w:val="tab"/>
      <w:pPr>
        <w:ind w:hanging="1080" w:left="1440" w:start="1440"/>
      </w:pPr>
      <w:rPr>
        <w:rFonts w:ascii="Times New Roman" w:eastAsia="Times New Roman" w:hAnsi="Times New Roman" w:cs="Times New Roman"/>
        <w:sz w:val="24"/>
      </w:rPr>
    </w:lvl>
    <w:lvl w:ilvl="4">
      <w:lvlJc w:val="left"/>
      <w:lvlText w:val="%1.%2.%3.%4.%5."/>
      <w:numFmt w:val="decimal"/>
      <w:start w:val="1"/>
      <w:suff w:val="tab"/>
      <w:pPr>
        <w:ind w:hanging="1080" w:left="1440" w:start="1440"/>
      </w:pPr>
      <w:rPr>
        <w:rFonts w:ascii="Times New Roman" w:eastAsia="Times New Roman" w:hAnsi="Times New Roman" w:cs="Times New Roman"/>
        <w:sz w:val="24"/>
      </w:rPr>
    </w:lvl>
    <w:lvl w:ilvl="5">
      <w:lvlJc w:val="left"/>
      <w:lvlText w:val="%1.%2.%3.%4.%5.%6."/>
      <w:numFmt w:val="decimal"/>
      <w:start w:val="1"/>
      <w:suff w:val="tab"/>
      <w:pPr>
        <w:ind w:hanging="1440" w:left="1800" w:start="1800"/>
      </w:pPr>
      <w:rPr>
        <w:rFonts w:ascii="Times New Roman" w:eastAsia="Times New Roman" w:hAnsi="Times New Roman" w:cs="Times New Roman"/>
        <w:sz w:val="24"/>
      </w:rPr>
    </w:lvl>
    <w:lvl w:ilvl="6">
      <w:lvlJc w:val="left"/>
      <w:lvlText w:val="%1.%2.%3.%4.%5.%6.%7."/>
      <w:numFmt w:val="decimal"/>
      <w:start w:val="1"/>
      <w:suff w:val="tab"/>
      <w:pPr>
        <w:ind w:hanging="1440" w:left="1800" w:start="1800"/>
      </w:pPr>
      <w:rPr>
        <w:rFonts w:ascii="Times New Roman" w:eastAsia="Times New Roman" w:hAnsi="Times New Roman" w:cs="Times New Roman"/>
        <w:sz w:val="24"/>
      </w:rPr>
    </w:lvl>
    <w:lvl w:ilvl="7">
      <w:lvlJc w:val="left"/>
      <w:lvlText w:val="%1.%2.%3.%4.%5.%6.%7.%8."/>
      <w:numFmt w:val="decimal"/>
      <w:start w:val="1"/>
      <w:suff w:val="tab"/>
      <w:pPr>
        <w:ind w:hanging="1800" w:left="2160" w:start="2160"/>
      </w:pPr>
      <w:rPr>
        <w:rFonts w:ascii="Times New Roman" w:eastAsia="Times New Roman" w:hAnsi="Times New Roman" w:cs="Times New Roman"/>
        <w:sz w:val="24"/>
      </w:rPr>
    </w:lvl>
    <w:lvl w:ilvl="8">
      <w:lvlJc w:val="left"/>
      <w:lvlText w:val="%1.%2.%3.%4.%5.%6.%7.%8.%9."/>
      <w:numFmt w:val="decimal"/>
      <w:start w:val="1"/>
      <w:suff w:val="tab"/>
      <w:pPr>
        <w:ind w:hanging="1800" w:left="2160" w:start="2160"/>
      </w:pPr>
      <w:rPr>
        <w:rFonts w:ascii="Times New Roman" w:eastAsia="Times New Roman" w:hAnsi="Times New Roman" w:cs="Times New Roman"/>
        <w:sz w:val="24"/>
      </w:rPr>
    </w:lvl>
  </w:abstractNum>
  <w:num w:numId="1">
    <w:abstractNumId w:val="1388843756"/>
  </w:num>
  <w:num w:numId="2">
    <w:abstractNumId w:val="1682584009"/>
  </w:num>
</w:numbering>
</file>

<file path=word/settings.xml><?xml version="1.0" encoding="utf-8"?>
<w:settings xmlns:w="http://schemas.openxmlformats.org/wordprocessingml/2006/main" xmlns:m="http://schemas.openxmlformats.org/officeDocument/2006/math">
  <w:zoom w:percent="100"/>
  <w:defaultTabStop w:val="709"/>
  <w:characterSpacingControl xmlns:w="http://schemas.openxmlformats.org/wordprocessingml/2006/main" w:val="doNotCompress"/>
  <w:compat xmlns:w="http://schemas.openxmlformats.org/wordprocessingml/2006/main"/>
  <m:mathPr>
    <m:mathFont m:val="Cambria Math"/>
    <m:brkBin m:val="before"/>
    <m:brkBinSub m:val="--"/>
    <m:smallFrac w:val="0"/>
    <m:dispDef w:val="1"/>
    <m:lMargin w:val="0"/>
    <m:rMargin w:val="0"/>
    <m:defJc m:val="centerGroup"/>
    <m:wrapIndent w:val="1440"/>
    <m:intLim xmlns:m="http://schemas.openxmlformats.org/officeDocument/2006/math" m:val="subSup"/>
    <m:naryLim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bordersDoNotSurroundHeader xmlns:w="http://schemas.openxmlformats.org/wordprocessingml/2006/main" w:val="false"/>
  <w:bordersDoNotSurroundFooter xmlns:w="http://schemas.openxmlformats.org/wordprocessingml/2006/main" w:val="false"/>
  <w:footnotePr xmlns:w="http://schemas.openxmlformats.org/wordprocessingml/2006/main">
    <w:footnote w:id="1"/>
    <w:footnote w:id="0"/>
    <w:pos w:val="pageBottom"/>
  </w:footnotePr>
  <w:endnotePr xmlns:w="http://schemas.openxmlformats.org/wordprocessingml/2006/main">
    <w:endnote w:id="1"/>
    <w:endnote w:id="0"/>
    <w:pos w:val="docEnd"/>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theme" Target="theme/theme1.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fontTable" Target="fontTable.xml"/><Relationship Id="rId11"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otalTime>0</TotalTime>
  <Pages>1</Pages>
  <Words>173</Words>
  <Characters>1552</Characters>
  <CharactersWithSpaces>1722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ФЕДЕРЦИЯ</dc:title>
  <dc:creator>yudina</dc:creator>
</cp:coreProperties>
</file>