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30.04.2021 г.                                                                      № 76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left="0" w:right="5387" w:start="0" w:end="5387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О ходатайстве награждения Благодарственным письмом Законодательного Собрания Калужской области Глушкова Ю.Н.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 личный вклад в социальное развитие муниципального района «Бабынинский район», патриотическое воспитание подрастающего поколения и активную плодотворную работу с населением муниципального района «Бабынинский район»,</w:t>
      </w:r>
    </w:p>
    <w:p>
      <w:pPr>
        <w:jc w:val="center"/>
        <w:textAlignment w:val="auto"/>
        <w:ind w:firstLine="540" w:left="0" w:right="0" w:start="0" w:end="0"/>
        <w:spacing w:before="200"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Ходатайствовать перед Законодательным Собранием Калужской области о награждении Благодарственным письмом Законодательного Собрания Калужской области Глушкова Юрия Николаевича – депутата Районного Собрания МР «Бабынинский район».</w:t>
      </w:r>
    </w:p>
    <w:p>
      <w:pPr>
        <w:jc w:val="both"/>
        <w:textAlignment w:val="auto"/>
        <w:ind w:firstLine="540" w:left="0" w:right="0" w:start="0" w:end="0"/>
        <w:spacing w:before="200"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Направить настоящее решение в Законодательное Собрание Калужской области.</w:t>
      </w:r>
    </w:p>
    <w:p>
      <w:pPr>
        <w:jc w:val="both"/>
        <w:textAlignment w:val="auto"/>
        <w:ind w:firstLine="540" w:left="0" w:right="0" w:start="0" w:end="0"/>
        <w:spacing w:before="200"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В.С. Цуканов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133" w:right="566" w:top="1440" w:bottom="1440" w:gutter="0" w:header="0" w:footer="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8</TotalTime>
  <Pages>1</Pages>
  <Words>94</Words>
  <Characters>889</Characters>
  <CharactersWithSpaces>982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Калуги от 27.01.2021 N 13"Об утверждении Порядка определения части территории муниципального образования "Город Калуга", на которой могут реализовываться инициативные проекты"</dc:title>
  <dc:creator>User_2</dc:creator>
</cp:coreProperties>
</file>